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B6" w:rsidRPr="007D4029" w:rsidRDefault="00297CB6" w:rsidP="004173E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rPr>
      </w:pPr>
      <w:r w:rsidRPr="007D4029">
        <w:rPr>
          <w:rFonts w:asciiTheme="minorHAnsi" w:hAnsiTheme="minorHAnsi" w:cstheme="minorHAnsi"/>
          <w:b/>
          <w:sz w:val="24"/>
          <w:szCs w:val="24"/>
        </w:rPr>
        <w:t xml:space="preserve">Verslag Dagelijks Bestuur LOP Geraardsbergen Basis </w:t>
      </w:r>
    </w:p>
    <w:p w:rsidR="00297CB6" w:rsidRPr="007D4029" w:rsidRDefault="00137FD5" w:rsidP="004173E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rPr>
      </w:pPr>
      <w:r w:rsidRPr="007D4029">
        <w:rPr>
          <w:rFonts w:asciiTheme="minorHAnsi" w:hAnsiTheme="minorHAnsi" w:cstheme="minorHAnsi"/>
          <w:b/>
          <w:sz w:val="24"/>
          <w:szCs w:val="24"/>
        </w:rPr>
        <w:t>15 december</w:t>
      </w:r>
      <w:r w:rsidR="00297CB6" w:rsidRPr="007D4029">
        <w:rPr>
          <w:rFonts w:asciiTheme="minorHAnsi" w:hAnsiTheme="minorHAnsi" w:cstheme="minorHAnsi"/>
          <w:b/>
          <w:sz w:val="24"/>
          <w:szCs w:val="24"/>
        </w:rPr>
        <w:t xml:space="preserve"> 2015</w:t>
      </w:r>
    </w:p>
    <w:p w:rsidR="00297CB6" w:rsidRPr="007D4029" w:rsidRDefault="00297CB6" w:rsidP="004173E8">
      <w:pPr>
        <w:jc w:val="both"/>
        <w:rPr>
          <w:rFonts w:asciiTheme="minorHAnsi" w:hAnsiTheme="minorHAnsi" w:cstheme="minorHAnsi"/>
          <w:sz w:val="24"/>
          <w:szCs w:val="24"/>
        </w:rPr>
      </w:pPr>
    </w:p>
    <w:p w:rsidR="00297CB6" w:rsidRPr="007D4029" w:rsidRDefault="00297CB6" w:rsidP="004173E8">
      <w:pPr>
        <w:jc w:val="both"/>
        <w:rPr>
          <w:rFonts w:asciiTheme="minorHAnsi" w:hAnsiTheme="minorHAnsi" w:cstheme="minorHAnsi"/>
          <w:sz w:val="24"/>
          <w:szCs w:val="24"/>
        </w:rPr>
      </w:pPr>
    </w:p>
    <w:p w:rsidR="00297CB6" w:rsidRPr="007D4029" w:rsidRDefault="00297CB6" w:rsidP="004173E8">
      <w:pPr>
        <w:shd w:val="clear" w:color="auto" w:fill="BFBFBF" w:themeFill="background1" w:themeFillShade="BF"/>
        <w:jc w:val="both"/>
        <w:rPr>
          <w:rFonts w:asciiTheme="minorHAnsi" w:hAnsiTheme="minorHAnsi" w:cstheme="minorHAnsi"/>
          <w:sz w:val="24"/>
          <w:szCs w:val="24"/>
        </w:rPr>
      </w:pPr>
      <w:r w:rsidRPr="007D4029">
        <w:rPr>
          <w:rFonts w:asciiTheme="minorHAnsi" w:hAnsiTheme="minorHAnsi" w:cstheme="minorHAnsi"/>
          <w:sz w:val="24"/>
          <w:szCs w:val="24"/>
        </w:rPr>
        <w:t>Aanwezig / Verontschuldigd</w:t>
      </w:r>
    </w:p>
    <w:p w:rsidR="00297CB6" w:rsidRPr="007D4029" w:rsidRDefault="00297CB6" w:rsidP="004173E8">
      <w:pPr>
        <w:jc w:val="both"/>
        <w:rPr>
          <w:rFonts w:asciiTheme="minorHAnsi" w:hAnsiTheme="minorHAnsi" w:cstheme="minorHAnsi"/>
          <w:i/>
          <w:sz w:val="24"/>
          <w:szCs w:val="24"/>
        </w:rPr>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677"/>
        <w:gridCol w:w="709"/>
      </w:tblGrid>
      <w:tr w:rsidR="00297CB6" w:rsidRPr="007D4029" w:rsidTr="00AF46A7">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Lutgart</w:t>
            </w:r>
          </w:p>
        </w:tc>
        <w:tc>
          <w:tcPr>
            <w:tcW w:w="2694"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Coppens</w:t>
            </w:r>
          </w:p>
        </w:tc>
        <w:tc>
          <w:tcPr>
            <w:tcW w:w="4677"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LOP-voorzitter</w:t>
            </w:r>
          </w:p>
        </w:tc>
        <w:tc>
          <w:tcPr>
            <w:tcW w:w="709"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A</w:t>
            </w:r>
          </w:p>
        </w:tc>
      </w:tr>
      <w:tr w:rsidR="00297CB6" w:rsidRPr="007D4029" w:rsidTr="00AF46A7">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Luc</w:t>
            </w:r>
          </w:p>
        </w:tc>
        <w:tc>
          <w:tcPr>
            <w:tcW w:w="2694"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Top</w:t>
            </w:r>
          </w:p>
        </w:tc>
        <w:tc>
          <w:tcPr>
            <w:tcW w:w="4677"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LOP-deskundige (verslag)</w:t>
            </w:r>
          </w:p>
        </w:tc>
        <w:tc>
          <w:tcPr>
            <w:tcW w:w="709"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A</w:t>
            </w:r>
          </w:p>
        </w:tc>
      </w:tr>
      <w:tr w:rsidR="00297CB6" w:rsidRPr="007D4029" w:rsidTr="00AF46A7">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Geert</w:t>
            </w:r>
          </w:p>
        </w:tc>
        <w:tc>
          <w:tcPr>
            <w:tcW w:w="2694"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Flamand</w:t>
            </w:r>
          </w:p>
        </w:tc>
        <w:tc>
          <w:tcPr>
            <w:tcW w:w="4677"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proofErr w:type="spellStart"/>
            <w:r w:rsidRPr="007D4029">
              <w:rPr>
                <w:rFonts w:asciiTheme="minorHAnsi" w:hAnsiTheme="minorHAnsi" w:cstheme="minorHAnsi"/>
                <w:sz w:val="24"/>
                <w:szCs w:val="24"/>
              </w:rPr>
              <w:t>coörd</w:t>
            </w:r>
            <w:proofErr w:type="spellEnd"/>
            <w:r w:rsidRPr="007D4029">
              <w:rPr>
                <w:rFonts w:asciiTheme="minorHAnsi" w:hAnsiTheme="minorHAnsi" w:cstheme="minorHAnsi"/>
                <w:sz w:val="24"/>
                <w:szCs w:val="24"/>
              </w:rPr>
              <w:t>. dir. - KBO Geraardsbergen-</w:t>
            </w:r>
            <w:proofErr w:type="spellStart"/>
            <w:r w:rsidRPr="007D4029">
              <w:rPr>
                <w:rFonts w:asciiTheme="minorHAnsi" w:hAnsiTheme="minorHAnsi" w:cstheme="minorHAnsi"/>
                <w:sz w:val="24"/>
                <w:szCs w:val="24"/>
              </w:rPr>
              <w:t>Deftinge</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A</w:t>
            </w:r>
          </w:p>
        </w:tc>
      </w:tr>
      <w:tr w:rsidR="00297CB6" w:rsidRPr="007D4029" w:rsidTr="00AF46A7">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Pieter</w:t>
            </w:r>
          </w:p>
        </w:tc>
        <w:tc>
          <w:tcPr>
            <w:tcW w:w="269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Vanden Dooren</w:t>
            </w:r>
          </w:p>
        </w:tc>
        <w:tc>
          <w:tcPr>
            <w:tcW w:w="4677"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 xml:space="preserve">VO – </w:t>
            </w:r>
            <w:proofErr w:type="spellStart"/>
            <w:r w:rsidRPr="007D4029">
              <w:rPr>
                <w:rFonts w:asciiTheme="minorHAnsi" w:hAnsiTheme="minorHAnsi" w:cstheme="minorHAnsi"/>
                <w:sz w:val="24"/>
                <w:szCs w:val="24"/>
              </w:rPr>
              <w:t>BuO</w:t>
            </w:r>
            <w:proofErr w:type="spellEnd"/>
          </w:p>
        </w:tc>
        <w:tc>
          <w:tcPr>
            <w:tcW w:w="709" w:type="dxa"/>
            <w:tcBorders>
              <w:top w:val="single" w:sz="4" w:space="0" w:color="auto"/>
              <w:left w:val="single" w:sz="4" w:space="0" w:color="auto"/>
              <w:bottom w:val="single" w:sz="4" w:space="0" w:color="auto"/>
              <w:right w:val="single" w:sz="4" w:space="0" w:color="auto"/>
            </w:tcBorders>
          </w:tcPr>
          <w:p w:rsidR="00297CB6" w:rsidRPr="007D4029" w:rsidRDefault="00AF1652" w:rsidP="004173E8">
            <w:pPr>
              <w:jc w:val="both"/>
              <w:rPr>
                <w:rFonts w:asciiTheme="minorHAnsi" w:hAnsiTheme="minorHAnsi" w:cstheme="minorHAnsi"/>
                <w:sz w:val="24"/>
                <w:szCs w:val="24"/>
              </w:rPr>
            </w:pPr>
            <w:r w:rsidRPr="007D4029">
              <w:rPr>
                <w:rFonts w:asciiTheme="minorHAnsi" w:hAnsiTheme="minorHAnsi" w:cstheme="minorHAnsi"/>
                <w:sz w:val="24"/>
                <w:szCs w:val="24"/>
              </w:rPr>
              <w:t>A</w:t>
            </w:r>
          </w:p>
        </w:tc>
      </w:tr>
      <w:tr w:rsidR="00297CB6" w:rsidRPr="007D4029" w:rsidTr="00AF46A7">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Sabine</w:t>
            </w:r>
          </w:p>
        </w:tc>
        <w:tc>
          <w:tcPr>
            <w:tcW w:w="269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Eeman</w:t>
            </w:r>
          </w:p>
        </w:tc>
        <w:tc>
          <w:tcPr>
            <w:tcW w:w="4677"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proofErr w:type="spellStart"/>
            <w:r w:rsidRPr="007D4029">
              <w:rPr>
                <w:rFonts w:asciiTheme="minorHAnsi" w:hAnsiTheme="minorHAnsi" w:cstheme="minorHAnsi"/>
                <w:sz w:val="24"/>
                <w:szCs w:val="24"/>
              </w:rPr>
              <w:t>coörd</w:t>
            </w:r>
            <w:proofErr w:type="spellEnd"/>
            <w:r w:rsidRPr="007D4029">
              <w:rPr>
                <w:rFonts w:asciiTheme="minorHAnsi" w:hAnsiTheme="minorHAnsi" w:cstheme="minorHAnsi"/>
                <w:sz w:val="24"/>
                <w:szCs w:val="24"/>
              </w:rPr>
              <w:t>. dir. – Scholengroep 20</w:t>
            </w:r>
          </w:p>
        </w:tc>
        <w:tc>
          <w:tcPr>
            <w:tcW w:w="709"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V</w:t>
            </w:r>
          </w:p>
        </w:tc>
      </w:tr>
      <w:tr w:rsidR="00297CB6" w:rsidRPr="007D4029" w:rsidTr="00AF46A7">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An</w:t>
            </w:r>
          </w:p>
        </w:tc>
        <w:tc>
          <w:tcPr>
            <w:tcW w:w="2694"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 xml:space="preserve">Eeman </w:t>
            </w:r>
          </w:p>
        </w:tc>
        <w:tc>
          <w:tcPr>
            <w:tcW w:w="4677"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BSGO Centrum</w:t>
            </w:r>
          </w:p>
        </w:tc>
        <w:tc>
          <w:tcPr>
            <w:tcW w:w="709" w:type="dxa"/>
            <w:tcBorders>
              <w:top w:val="single" w:sz="4" w:space="0" w:color="auto"/>
              <w:left w:val="single" w:sz="4" w:space="0" w:color="auto"/>
              <w:bottom w:val="single" w:sz="4" w:space="0" w:color="auto"/>
              <w:right w:val="single" w:sz="4" w:space="0" w:color="auto"/>
            </w:tcBorders>
            <w:hideMark/>
          </w:tcPr>
          <w:p w:rsidR="00297CB6" w:rsidRPr="007D4029" w:rsidRDefault="00AF1652" w:rsidP="004173E8">
            <w:pPr>
              <w:jc w:val="both"/>
              <w:rPr>
                <w:rFonts w:asciiTheme="minorHAnsi" w:hAnsiTheme="minorHAnsi" w:cstheme="minorHAnsi"/>
                <w:sz w:val="24"/>
                <w:szCs w:val="24"/>
              </w:rPr>
            </w:pPr>
            <w:r w:rsidRPr="007D4029">
              <w:rPr>
                <w:rFonts w:asciiTheme="minorHAnsi" w:hAnsiTheme="minorHAnsi" w:cstheme="minorHAnsi"/>
                <w:sz w:val="24"/>
                <w:szCs w:val="24"/>
              </w:rPr>
              <w:t>V</w:t>
            </w:r>
          </w:p>
        </w:tc>
      </w:tr>
      <w:tr w:rsidR="00297CB6" w:rsidRPr="007D4029" w:rsidTr="00AF46A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Linda</w:t>
            </w:r>
          </w:p>
        </w:tc>
        <w:tc>
          <w:tcPr>
            <w:tcW w:w="269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Ogiers</w:t>
            </w:r>
          </w:p>
        </w:tc>
        <w:tc>
          <w:tcPr>
            <w:tcW w:w="4677"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 xml:space="preserve">GO – </w:t>
            </w:r>
            <w:proofErr w:type="spellStart"/>
            <w:r w:rsidRPr="007D4029">
              <w:rPr>
                <w:rFonts w:asciiTheme="minorHAnsi" w:hAnsiTheme="minorHAnsi" w:cstheme="minorHAnsi"/>
                <w:sz w:val="24"/>
                <w:szCs w:val="24"/>
              </w:rPr>
              <w:t>BuO</w:t>
            </w:r>
            <w:proofErr w:type="spellEnd"/>
          </w:p>
        </w:tc>
        <w:tc>
          <w:tcPr>
            <w:tcW w:w="709"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A</w:t>
            </w:r>
          </w:p>
        </w:tc>
      </w:tr>
      <w:tr w:rsidR="00297CB6" w:rsidRPr="007D4029" w:rsidTr="00AF46A7">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Liesbeth</w:t>
            </w:r>
          </w:p>
        </w:tc>
        <w:tc>
          <w:tcPr>
            <w:tcW w:w="2694"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De Dene</w:t>
            </w:r>
          </w:p>
        </w:tc>
        <w:tc>
          <w:tcPr>
            <w:tcW w:w="4677"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 xml:space="preserve">Freinetschool De Klaproos </w:t>
            </w:r>
          </w:p>
        </w:tc>
        <w:tc>
          <w:tcPr>
            <w:tcW w:w="709" w:type="dxa"/>
            <w:tcBorders>
              <w:top w:val="single" w:sz="4" w:space="0" w:color="auto"/>
              <w:left w:val="single" w:sz="4" w:space="0" w:color="auto"/>
              <w:bottom w:val="single" w:sz="4" w:space="0" w:color="auto"/>
              <w:right w:val="single" w:sz="4" w:space="0" w:color="auto"/>
            </w:tcBorders>
            <w:hideMark/>
          </w:tcPr>
          <w:p w:rsidR="00297CB6" w:rsidRPr="007D4029" w:rsidRDefault="00AF1652" w:rsidP="004173E8">
            <w:pPr>
              <w:jc w:val="both"/>
              <w:rPr>
                <w:rFonts w:asciiTheme="minorHAnsi" w:hAnsiTheme="minorHAnsi" w:cstheme="minorHAnsi"/>
                <w:sz w:val="24"/>
                <w:szCs w:val="24"/>
              </w:rPr>
            </w:pPr>
            <w:r w:rsidRPr="007D4029">
              <w:rPr>
                <w:rFonts w:asciiTheme="minorHAnsi" w:hAnsiTheme="minorHAnsi" w:cstheme="minorHAnsi"/>
                <w:sz w:val="24"/>
                <w:szCs w:val="24"/>
              </w:rPr>
              <w:t>A</w:t>
            </w:r>
          </w:p>
        </w:tc>
      </w:tr>
      <w:tr w:rsidR="00297CB6" w:rsidRPr="007D4029" w:rsidTr="00AF46A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Christa</w:t>
            </w:r>
          </w:p>
        </w:tc>
        <w:tc>
          <w:tcPr>
            <w:tcW w:w="269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Gauquier</w:t>
            </w:r>
          </w:p>
        </w:tc>
        <w:tc>
          <w:tcPr>
            <w:tcW w:w="4677"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Sint-Catharinacollege Centrum</w:t>
            </w:r>
          </w:p>
        </w:tc>
        <w:tc>
          <w:tcPr>
            <w:tcW w:w="709" w:type="dxa"/>
            <w:tcBorders>
              <w:top w:val="single" w:sz="4" w:space="0" w:color="auto"/>
              <w:left w:val="single" w:sz="4" w:space="0" w:color="auto"/>
              <w:bottom w:val="single" w:sz="4" w:space="0" w:color="auto"/>
              <w:right w:val="single" w:sz="4" w:space="0" w:color="auto"/>
            </w:tcBorders>
          </w:tcPr>
          <w:p w:rsidR="00297CB6" w:rsidRPr="007D4029" w:rsidRDefault="00AF1652" w:rsidP="004173E8">
            <w:pPr>
              <w:jc w:val="both"/>
              <w:rPr>
                <w:rFonts w:asciiTheme="minorHAnsi" w:hAnsiTheme="minorHAnsi" w:cstheme="minorHAnsi"/>
                <w:sz w:val="24"/>
                <w:szCs w:val="24"/>
              </w:rPr>
            </w:pPr>
            <w:r w:rsidRPr="007D4029">
              <w:rPr>
                <w:rFonts w:asciiTheme="minorHAnsi" w:hAnsiTheme="minorHAnsi" w:cstheme="minorHAnsi"/>
                <w:sz w:val="24"/>
                <w:szCs w:val="24"/>
              </w:rPr>
              <w:t>A</w:t>
            </w:r>
          </w:p>
        </w:tc>
      </w:tr>
      <w:tr w:rsidR="00297CB6" w:rsidRPr="007D4029" w:rsidTr="00AF46A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297CB6" w:rsidRPr="007D4029" w:rsidRDefault="00AF1652" w:rsidP="004173E8">
            <w:pPr>
              <w:jc w:val="both"/>
              <w:rPr>
                <w:rFonts w:asciiTheme="minorHAnsi" w:hAnsiTheme="minorHAnsi" w:cstheme="minorHAnsi"/>
                <w:sz w:val="24"/>
                <w:szCs w:val="24"/>
              </w:rPr>
            </w:pPr>
            <w:r w:rsidRPr="007D4029">
              <w:rPr>
                <w:rFonts w:asciiTheme="minorHAnsi" w:hAnsiTheme="minorHAnsi" w:cstheme="minorHAnsi"/>
                <w:sz w:val="24"/>
                <w:szCs w:val="24"/>
              </w:rPr>
              <w:t>Nils</w:t>
            </w:r>
          </w:p>
        </w:tc>
        <w:tc>
          <w:tcPr>
            <w:tcW w:w="2694" w:type="dxa"/>
            <w:tcBorders>
              <w:top w:val="single" w:sz="4" w:space="0" w:color="auto"/>
              <w:left w:val="single" w:sz="4" w:space="0" w:color="auto"/>
              <w:bottom w:val="single" w:sz="4" w:space="0" w:color="auto"/>
              <w:right w:val="single" w:sz="4" w:space="0" w:color="auto"/>
            </w:tcBorders>
          </w:tcPr>
          <w:p w:rsidR="00297CB6" w:rsidRPr="007D4029" w:rsidRDefault="00AF1652" w:rsidP="004173E8">
            <w:pPr>
              <w:jc w:val="both"/>
              <w:rPr>
                <w:rFonts w:asciiTheme="minorHAnsi" w:hAnsiTheme="minorHAnsi" w:cstheme="minorHAnsi"/>
                <w:sz w:val="24"/>
                <w:szCs w:val="24"/>
              </w:rPr>
            </w:pPr>
            <w:proofErr w:type="spellStart"/>
            <w:r w:rsidRPr="007D4029">
              <w:rPr>
                <w:rFonts w:asciiTheme="minorHAnsi" w:hAnsiTheme="minorHAnsi" w:cstheme="minorHAnsi"/>
                <w:sz w:val="24"/>
                <w:szCs w:val="24"/>
              </w:rPr>
              <w:t>Strumane</w:t>
            </w:r>
            <w:proofErr w:type="spellEnd"/>
          </w:p>
        </w:tc>
        <w:tc>
          <w:tcPr>
            <w:tcW w:w="4677"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CLB GO</w:t>
            </w:r>
          </w:p>
        </w:tc>
        <w:tc>
          <w:tcPr>
            <w:tcW w:w="709"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A</w:t>
            </w:r>
          </w:p>
        </w:tc>
      </w:tr>
      <w:tr w:rsidR="00297CB6" w:rsidRPr="007D4029" w:rsidTr="00AF46A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 xml:space="preserve">Isabelle </w:t>
            </w:r>
            <w:proofErr w:type="spellStart"/>
            <w:r w:rsidRPr="007D4029">
              <w:rPr>
                <w:rFonts w:asciiTheme="minorHAnsi" w:hAnsiTheme="minorHAnsi" w:cstheme="minorHAnsi"/>
                <w:sz w:val="24"/>
                <w:szCs w:val="24"/>
              </w:rPr>
              <w:t>lEENEER</w:t>
            </w:r>
            <w:proofErr w:type="spellEnd"/>
          </w:p>
        </w:tc>
        <w:tc>
          <w:tcPr>
            <w:tcW w:w="269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 xml:space="preserve">De </w:t>
            </w:r>
            <w:proofErr w:type="spellStart"/>
            <w:r w:rsidRPr="007D4029">
              <w:rPr>
                <w:rFonts w:asciiTheme="minorHAnsi" w:hAnsiTheme="minorHAnsi" w:cstheme="minorHAnsi"/>
                <w:sz w:val="24"/>
                <w:szCs w:val="24"/>
              </w:rPr>
              <w:t>Leeneer</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Vrij CLB Ninove-Geraardsbergen</w:t>
            </w:r>
          </w:p>
        </w:tc>
        <w:tc>
          <w:tcPr>
            <w:tcW w:w="709" w:type="dxa"/>
            <w:tcBorders>
              <w:top w:val="single" w:sz="4" w:space="0" w:color="auto"/>
              <w:left w:val="single" w:sz="4" w:space="0" w:color="auto"/>
              <w:bottom w:val="single" w:sz="4" w:space="0" w:color="auto"/>
              <w:right w:val="single" w:sz="4" w:space="0" w:color="auto"/>
            </w:tcBorders>
            <w:hideMark/>
          </w:tcPr>
          <w:p w:rsidR="00297CB6" w:rsidRPr="007D4029" w:rsidRDefault="00AF1652" w:rsidP="004173E8">
            <w:pPr>
              <w:jc w:val="both"/>
              <w:rPr>
                <w:rFonts w:asciiTheme="minorHAnsi" w:hAnsiTheme="minorHAnsi" w:cstheme="minorHAnsi"/>
                <w:sz w:val="24"/>
                <w:szCs w:val="24"/>
              </w:rPr>
            </w:pPr>
            <w:r w:rsidRPr="007D4029">
              <w:rPr>
                <w:rFonts w:asciiTheme="minorHAnsi" w:hAnsiTheme="minorHAnsi" w:cstheme="minorHAnsi"/>
                <w:sz w:val="24"/>
                <w:szCs w:val="24"/>
              </w:rPr>
              <w:t>A</w:t>
            </w:r>
          </w:p>
        </w:tc>
      </w:tr>
      <w:tr w:rsidR="00297CB6" w:rsidRPr="007D4029" w:rsidTr="00AF46A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Joke</w:t>
            </w:r>
          </w:p>
        </w:tc>
        <w:tc>
          <w:tcPr>
            <w:tcW w:w="269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 xml:space="preserve">De </w:t>
            </w:r>
            <w:proofErr w:type="spellStart"/>
            <w:r w:rsidRPr="007D4029">
              <w:rPr>
                <w:rFonts w:asciiTheme="minorHAnsi" w:hAnsiTheme="minorHAnsi" w:cstheme="minorHAnsi"/>
                <w:sz w:val="24"/>
                <w:szCs w:val="24"/>
              </w:rPr>
              <w:t>Brakeleeer</w:t>
            </w:r>
            <w:proofErr w:type="spellEnd"/>
          </w:p>
        </w:tc>
        <w:tc>
          <w:tcPr>
            <w:tcW w:w="4677"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Dienst Samenleving Stad Geraardsbergen</w:t>
            </w:r>
          </w:p>
        </w:tc>
        <w:tc>
          <w:tcPr>
            <w:tcW w:w="709"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A</w:t>
            </w:r>
          </w:p>
        </w:tc>
      </w:tr>
      <w:tr w:rsidR="00297CB6" w:rsidRPr="007D4029" w:rsidTr="00AF46A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Melissa</w:t>
            </w:r>
          </w:p>
        </w:tc>
        <w:tc>
          <w:tcPr>
            <w:tcW w:w="269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proofErr w:type="spellStart"/>
            <w:r w:rsidRPr="007D4029">
              <w:rPr>
                <w:rFonts w:asciiTheme="minorHAnsi" w:hAnsiTheme="minorHAnsi" w:cstheme="minorHAnsi"/>
                <w:sz w:val="24"/>
                <w:szCs w:val="24"/>
              </w:rPr>
              <w:t>Papeleu</w:t>
            </w:r>
            <w:proofErr w:type="spellEnd"/>
          </w:p>
        </w:tc>
        <w:tc>
          <w:tcPr>
            <w:tcW w:w="4677"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proofErr w:type="spellStart"/>
            <w:r w:rsidRPr="007D4029">
              <w:rPr>
                <w:rFonts w:asciiTheme="minorHAnsi" w:hAnsiTheme="minorHAnsi" w:cstheme="minorHAnsi"/>
                <w:sz w:val="24"/>
                <w:szCs w:val="24"/>
              </w:rPr>
              <w:t>Odice</w:t>
            </w:r>
            <w:proofErr w:type="spellEnd"/>
          </w:p>
        </w:tc>
        <w:tc>
          <w:tcPr>
            <w:tcW w:w="709" w:type="dxa"/>
            <w:tcBorders>
              <w:top w:val="single" w:sz="4" w:space="0" w:color="auto"/>
              <w:left w:val="single" w:sz="4" w:space="0" w:color="auto"/>
              <w:bottom w:val="single" w:sz="4" w:space="0" w:color="auto"/>
              <w:right w:val="single" w:sz="4" w:space="0" w:color="auto"/>
            </w:tcBorders>
          </w:tcPr>
          <w:p w:rsidR="00297CB6" w:rsidRPr="007D4029" w:rsidRDefault="00AF1652" w:rsidP="004173E8">
            <w:pPr>
              <w:jc w:val="both"/>
              <w:rPr>
                <w:rFonts w:asciiTheme="minorHAnsi" w:hAnsiTheme="minorHAnsi" w:cstheme="minorHAnsi"/>
                <w:sz w:val="24"/>
                <w:szCs w:val="24"/>
              </w:rPr>
            </w:pPr>
            <w:r w:rsidRPr="007D4029">
              <w:rPr>
                <w:rFonts w:asciiTheme="minorHAnsi" w:hAnsiTheme="minorHAnsi" w:cstheme="minorHAnsi"/>
                <w:sz w:val="24"/>
                <w:szCs w:val="24"/>
              </w:rPr>
              <w:t>V</w:t>
            </w:r>
          </w:p>
        </w:tc>
      </w:tr>
      <w:tr w:rsidR="00297CB6" w:rsidRPr="007D4029" w:rsidTr="00AF46A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 xml:space="preserve">Fernand </w:t>
            </w:r>
          </w:p>
        </w:tc>
        <w:tc>
          <w:tcPr>
            <w:tcW w:w="269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Van Trimpont</w:t>
            </w:r>
          </w:p>
        </w:tc>
        <w:tc>
          <w:tcPr>
            <w:tcW w:w="4677"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Gemeentebestuur - schepen van Onderwijs</w:t>
            </w:r>
          </w:p>
        </w:tc>
        <w:tc>
          <w:tcPr>
            <w:tcW w:w="709"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A</w:t>
            </w:r>
          </w:p>
        </w:tc>
      </w:tr>
      <w:tr w:rsidR="00297CB6" w:rsidRPr="007D4029" w:rsidTr="00AF46A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 xml:space="preserve">Samuel </w:t>
            </w:r>
          </w:p>
        </w:tc>
        <w:tc>
          <w:tcPr>
            <w:tcW w:w="269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Vileyn</w:t>
            </w:r>
          </w:p>
        </w:tc>
        <w:tc>
          <w:tcPr>
            <w:tcW w:w="4677" w:type="dxa"/>
            <w:tcBorders>
              <w:top w:val="single" w:sz="4" w:space="0" w:color="auto"/>
              <w:left w:val="single" w:sz="4" w:space="0" w:color="auto"/>
              <w:bottom w:val="single" w:sz="4" w:space="0" w:color="auto"/>
              <w:right w:val="single" w:sz="4" w:space="0" w:color="auto"/>
            </w:tcBorders>
            <w:hideMark/>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Jeugdopbouwwerk Geraardsbergen</w:t>
            </w:r>
          </w:p>
        </w:tc>
        <w:tc>
          <w:tcPr>
            <w:tcW w:w="709" w:type="dxa"/>
            <w:tcBorders>
              <w:top w:val="single" w:sz="4" w:space="0" w:color="auto"/>
              <w:left w:val="single" w:sz="4" w:space="0" w:color="auto"/>
              <w:bottom w:val="single" w:sz="4" w:space="0" w:color="auto"/>
              <w:right w:val="single" w:sz="4" w:space="0" w:color="auto"/>
            </w:tcBorders>
          </w:tcPr>
          <w:p w:rsidR="00297CB6" w:rsidRPr="007D4029" w:rsidRDefault="00AF1652" w:rsidP="004173E8">
            <w:pPr>
              <w:jc w:val="both"/>
              <w:rPr>
                <w:rFonts w:asciiTheme="minorHAnsi" w:hAnsiTheme="minorHAnsi" w:cstheme="minorHAnsi"/>
                <w:sz w:val="24"/>
                <w:szCs w:val="24"/>
              </w:rPr>
            </w:pPr>
            <w:r w:rsidRPr="007D4029">
              <w:rPr>
                <w:rFonts w:asciiTheme="minorHAnsi" w:hAnsiTheme="minorHAnsi" w:cstheme="minorHAnsi"/>
                <w:sz w:val="24"/>
                <w:szCs w:val="24"/>
              </w:rPr>
              <w:t>V</w:t>
            </w:r>
          </w:p>
        </w:tc>
      </w:tr>
      <w:tr w:rsidR="00297CB6" w:rsidRPr="007D4029" w:rsidTr="00AF46A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Sarah</w:t>
            </w:r>
          </w:p>
        </w:tc>
        <w:tc>
          <w:tcPr>
            <w:tcW w:w="2694"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 xml:space="preserve">Van den </w:t>
            </w:r>
            <w:proofErr w:type="spellStart"/>
            <w:r w:rsidRPr="007D4029">
              <w:rPr>
                <w:rFonts w:asciiTheme="minorHAnsi" w:hAnsiTheme="minorHAnsi" w:cstheme="minorHAnsi"/>
                <w:sz w:val="24"/>
                <w:szCs w:val="24"/>
              </w:rPr>
              <w:t>Herrewegen</w:t>
            </w:r>
            <w:proofErr w:type="spellEnd"/>
          </w:p>
        </w:tc>
        <w:tc>
          <w:tcPr>
            <w:tcW w:w="4677" w:type="dxa"/>
            <w:tcBorders>
              <w:top w:val="single" w:sz="4" w:space="0" w:color="auto"/>
              <w:left w:val="single" w:sz="4" w:space="0" w:color="auto"/>
              <w:bottom w:val="single" w:sz="4" w:space="0" w:color="auto"/>
              <w:right w:val="single" w:sz="4" w:space="0" w:color="auto"/>
            </w:tcBorders>
          </w:tcPr>
          <w:p w:rsidR="00297CB6" w:rsidRPr="007D4029" w:rsidRDefault="00AF1652" w:rsidP="004173E8">
            <w:pPr>
              <w:jc w:val="both"/>
              <w:rPr>
                <w:rFonts w:asciiTheme="minorHAnsi" w:hAnsiTheme="minorHAnsi" w:cstheme="minorHAnsi"/>
                <w:sz w:val="24"/>
                <w:szCs w:val="24"/>
              </w:rPr>
            </w:pPr>
            <w:r w:rsidRPr="007D4029">
              <w:rPr>
                <w:rFonts w:asciiTheme="minorHAnsi" w:hAnsiTheme="minorHAnsi" w:cstheme="minorHAnsi"/>
                <w:sz w:val="24"/>
                <w:szCs w:val="24"/>
              </w:rPr>
              <w:t>Huis van Het Kind</w:t>
            </w:r>
          </w:p>
        </w:tc>
        <w:tc>
          <w:tcPr>
            <w:tcW w:w="709" w:type="dxa"/>
            <w:tcBorders>
              <w:top w:val="single" w:sz="4" w:space="0" w:color="auto"/>
              <w:left w:val="single" w:sz="4" w:space="0" w:color="auto"/>
              <w:bottom w:val="single" w:sz="4" w:space="0" w:color="auto"/>
              <w:right w:val="single" w:sz="4" w:space="0" w:color="auto"/>
            </w:tcBorders>
          </w:tcPr>
          <w:p w:rsidR="00297CB6" w:rsidRPr="007D4029" w:rsidRDefault="00297CB6" w:rsidP="004173E8">
            <w:pPr>
              <w:jc w:val="both"/>
              <w:rPr>
                <w:rFonts w:asciiTheme="minorHAnsi" w:hAnsiTheme="minorHAnsi" w:cstheme="minorHAnsi"/>
                <w:sz w:val="24"/>
                <w:szCs w:val="24"/>
              </w:rPr>
            </w:pPr>
            <w:r w:rsidRPr="007D4029">
              <w:rPr>
                <w:rFonts w:asciiTheme="minorHAnsi" w:hAnsiTheme="minorHAnsi" w:cstheme="minorHAnsi"/>
                <w:sz w:val="24"/>
                <w:szCs w:val="24"/>
              </w:rPr>
              <w:t>A</w:t>
            </w:r>
          </w:p>
        </w:tc>
      </w:tr>
    </w:tbl>
    <w:p w:rsidR="00297CB6" w:rsidRPr="007D4029" w:rsidRDefault="00297CB6" w:rsidP="004173E8">
      <w:pPr>
        <w:ind w:right="-142"/>
        <w:jc w:val="both"/>
        <w:rPr>
          <w:rFonts w:asciiTheme="minorHAnsi" w:hAnsiTheme="minorHAnsi" w:cstheme="minorHAnsi"/>
          <w:sz w:val="24"/>
          <w:szCs w:val="24"/>
        </w:rPr>
      </w:pPr>
    </w:p>
    <w:p w:rsidR="00297CB6" w:rsidRPr="007D4029" w:rsidRDefault="00297CB6" w:rsidP="004173E8">
      <w:pPr>
        <w:shd w:val="clear" w:color="auto" w:fill="BFBFBF" w:themeFill="background1" w:themeFillShade="BF"/>
        <w:ind w:right="-142"/>
        <w:jc w:val="both"/>
        <w:rPr>
          <w:rFonts w:asciiTheme="minorHAnsi" w:hAnsiTheme="minorHAnsi" w:cstheme="minorHAnsi"/>
          <w:b/>
          <w:sz w:val="24"/>
          <w:szCs w:val="24"/>
        </w:rPr>
      </w:pPr>
      <w:r w:rsidRPr="007D4029">
        <w:rPr>
          <w:rFonts w:asciiTheme="minorHAnsi" w:hAnsiTheme="minorHAnsi" w:cstheme="minorHAnsi"/>
          <w:b/>
          <w:sz w:val="24"/>
          <w:szCs w:val="24"/>
        </w:rPr>
        <w:t>Bijlagen</w:t>
      </w:r>
    </w:p>
    <w:p w:rsidR="00297CB6" w:rsidRDefault="00297CB6" w:rsidP="004173E8">
      <w:pPr>
        <w:jc w:val="both"/>
        <w:rPr>
          <w:rFonts w:asciiTheme="minorHAnsi" w:hAnsiTheme="minorHAnsi" w:cstheme="minorHAnsi"/>
          <w:sz w:val="24"/>
          <w:szCs w:val="24"/>
        </w:rPr>
      </w:pPr>
    </w:p>
    <w:p w:rsidR="00637B3B" w:rsidRDefault="00637B3B" w:rsidP="00637B3B">
      <w:pPr>
        <w:pStyle w:val="Lijstalinea"/>
        <w:numPr>
          <w:ilvl w:val="0"/>
          <w:numId w:val="13"/>
        </w:numPr>
        <w:jc w:val="both"/>
        <w:rPr>
          <w:rFonts w:cstheme="minorHAnsi"/>
        </w:rPr>
      </w:pPr>
      <w:r>
        <w:rPr>
          <w:rFonts w:cstheme="minorHAnsi"/>
        </w:rPr>
        <w:t>Capaciteitsmonitor invulsjabloon Geraardsbergen</w:t>
      </w:r>
    </w:p>
    <w:p w:rsidR="00637B3B" w:rsidRDefault="00637B3B" w:rsidP="00637B3B">
      <w:pPr>
        <w:pStyle w:val="Lijstalinea"/>
        <w:numPr>
          <w:ilvl w:val="0"/>
          <w:numId w:val="13"/>
        </w:numPr>
        <w:jc w:val="both"/>
        <w:rPr>
          <w:rFonts w:cstheme="minorHAnsi"/>
        </w:rPr>
      </w:pPr>
      <w:r>
        <w:rPr>
          <w:rFonts w:cstheme="minorHAnsi"/>
        </w:rPr>
        <w:t>Tabel capaciteiten schooljaar 2016-2017</w:t>
      </w:r>
    </w:p>
    <w:p w:rsidR="00637B3B" w:rsidRDefault="00637B3B" w:rsidP="00637B3B">
      <w:pPr>
        <w:pStyle w:val="Lijstalinea"/>
        <w:numPr>
          <w:ilvl w:val="0"/>
          <w:numId w:val="13"/>
        </w:numPr>
        <w:jc w:val="both"/>
        <w:rPr>
          <w:rFonts w:cstheme="minorHAnsi"/>
        </w:rPr>
      </w:pPr>
      <w:r>
        <w:rPr>
          <w:rFonts w:cstheme="minorHAnsi"/>
        </w:rPr>
        <w:t xml:space="preserve">Tabel vrije plaatsen </w:t>
      </w:r>
      <w:r>
        <w:rPr>
          <w:rFonts w:cstheme="minorHAnsi"/>
        </w:rPr>
        <w:t>schooljaar 2016-2017</w:t>
      </w:r>
    </w:p>
    <w:p w:rsidR="00637B3B" w:rsidRPr="00637B3B" w:rsidRDefault="00790DB3" w:rsidP="00637B3B">
      <w:pPr>
        <w:pStyle w:val="Lijstalinea"/>
        <w:numPr>
          <w:ilvl w:val="0"/>
          <w:numId w:val="13"/>
        </w:numPr>
        <w:jc w:val="both"/>
        <w:rPr>
          <w:rFonts w:cstheme="minorHAnsi"/>
        </w:rPr>
      </w:pPr>
      <w:r>
        <w:rPr>
          <w:rFonts w:cstheme="minorHAnsi"/>
        </w:rPr>
        <w:t xml:space="preserve">Resultaten </w:t>
      </w:r>
      <w:r w:rsidR="00637B3B">
        <w:rPr>
          <w:rFonts w:cstheme="minorHAnsi"/>
        </w:rPr>
        <w:t>SWOT-analyse LOP Geraardsbergen basis</w:t>
      </w:r>
    </w:p>
    <w:p w:rsidR="00297CB6" w:rsidRPr="007D4029" w:rsidRDefault="00297CB6" w:rsidP="004173E8">
      <w:pPr>
        <w:jc w:val="both"/>
        <w:rPr>
          <w:rFonts w:asciiTheme="minorHAnsi" w:hAnsiTheme="minorHAnsi" w:cstheme="minorHAnsi"/>
          <w:sz w:val="24"/>
          <w:szCs w:val="24"/>
        </w:rPr>
      </w:pPr>
    </w:p>
    <w:p w:rsidR="00297CB6" w:rsidRPr="007D4029" w:rsidRDefault="00297CB6" w:rsidP="004173E8">
      <w:pPr>
        <w:shd w:val="clear" w:color="auto" w:fill="BFBFBF" w:themeFill="background1" w:themeFillShade="BF"/>
        <w:ind w:right="-142"/>
        <w:jc w:val="both"/>
        <w:rPr>
          <w:rFonts w:asciiTheme="minorHAnsi" w:hAnsiTheme="minorHAnsi" w:cstheme="minorHAnsi"/>
          <w:b/>
          <w:sz w:val="24"/>
          <w:szCs w:val="24"/>
        </w:rPr>
      </w:pPr>
      <w:r w:rsidRPr="007D4029">
        <w:rPr>
          <w:rFonts w:asciiTheme="minorHAnsi" w:hAnsiTheme="minorHAnsi" w:cstheme="minorHAnsi"/>
          <w:b/>
          <w:sz w:val="24"/>
          <w:szCs w:val="24"/>
        </w:rPr>
        <w:t>Volgende vergaderingen</w:t>
      </w:r>
    </w:p>
    <w:p w:rsidR="00297CB6" w:rsidRPr="007D4029" w:rsidRDefault="00297CB6" w:rsidP="004173E8">
      <w:pPr>
        <w:tabs>
          <w:tab w:val="left" w:pos="6075"/>
        </w:tabs>
        <w:jc w:val="both"/>
        <w:rPr>
          <w:rStyle w:val="Zwaar"/>
          <w:rFonts w:asciiTheme="minorHAnsi" w:hAnsiTheme="minorHAnsi" w:cstheme="minorHAnsi"/>
          <w:b w:val="0"/>
          <w:bCs w:val="0"/>
          <w:sz w:val="24"/>
          <w:szCs w:val="24"/>
        </w:rPr>
      </w:pPr>
    </w:p>
    <w:tbl>
      <w:tblPr>
        <w:tblStyle w:val="Tabelraster"/>
        <w:tblW w:w="9214" w:type="dxa"/>
        <w:tblInd w:w="108" w:type="dxa"/>
        <w:tblLook w:val="04A0" w:firstRow="1" w:lastRow="0" w:firstColumn="1" w:lastColumn="0" w:noHBand="0" w:noVBand="1"/>
      </w:tblPr>
      <w:tblGrid>
        <w:gridCol w:w="2977"/>
        <w:gridCol w:w="1843"/>
        <w:gridCol w:w="1276"/>
        <w:gridCol w:w="3118"/>
      </w:tblGrid>
      <w:tr w:rsidR="00297CB6" w:rsidRPr="007D4029" w:rsidTr="00EC64D8">
        <w:tc>
          <w:tcPr>
            <w:tcW w:w="2977" w:type="dxa"/>
          </w:tcPr>
          <w:p w:rsidR="00297CB6" w:rsidRPr="007D4029" w:rsidRDefault="00297CB6" w:rsidP="004173E8">
            <w:pPr>
              <w:tabs>
                <w:tab w:val="left" w:pos="6075"/>
              </w:tabs>
              <w:spacing w:line="276" w:lineRule="auto"/>
              <w:jc w:val="both"/>
              <w:rPr>
                <w:rStyle w:val="Zwaar"/>
                <w:rFonts w:asciiTheme="minorHAnsi" w:hAnsiTheme="minorHAnsi" w:cstheme="minorHAnsi"/>
                <w:b w:val="0"/>
                <w:sz w:val="24"/>
                <w:szCs w:val="24"/>
              </w:rPr>
            </w:pPr>
            <w:r w:rsidRPr="007D4029">
              <w:rPr>
                <w:rStyle w:val="Zwaar"/>
                <w:rFonts w:asciiTheme="minorHAnsi" w:hAnsiTheme="minorHAnsi" w:cstheme="minorHAnsi"/>
                <w:b w:val="0"/>
                <w:sz w:val="24"/>
                <w:szCs w:val="24"/>
              </w:rPr>
              <w:t>Werkgroep signalenbundel</w:t>
            </w:r>
          </w:p>
        </w:tc>
        <w:tc>
          <w:tcPr>
            <w:tcW w:w="1843" w:type="dxa"/>
          </w:tcPr>
          <w:p w:rsidR="00297CB6" w:rsidRPr="007D4029" w:rsidRDefault="00297CB6" w:rsidP="004173E8">
            <w:pPr>
              <w:tabs>
                <w:tab w:val="left" w:pos="6075"/>
              </w:tabs>
              <w:spacing w:line="276" w:lineRule="auto"/>
              <w:jc w:val="both"/>
              <w:rPr>
                <w:rStyle w:val="Zwaar"/>
                <w:rFonts w:asciiTheme="minorHAnsi" w:hAnsiTheme="minorHAnsi" w:cstheme="minorHAnsi"/>
                <w:b w:val="0"/>
                <w:sz w:val="24"/>
                <w:szCs w:val="24"/>
              </w:rPr>
            </w:pPr>
            <w:r w:rsidRPr="007D4029">
              <w:rPr>
                <w:rStyle w:val="Zwaar"/>
                <w:rFonts w:asciiTheme="minorHAnsi" w:hAnsiTheme="minorHAnsi" w:cstheme="minorHAnsi"/>
                <w:b w:val="0"/>
                <w:sz w:val="24"/>
                <w:szCs w:val="24"/>
              </w:rPr>
              <w:t>12 januari 2016</w:t>
            </w:r>
          </w:p>
        </w:tc>
        <w:tc>
          <w:tcPr>
            <w:tcW w:w="1276" w:type="dxa"/>
          </w:tcPr>
          <w:p w:rsidR="00297CB6" w:rsidRPr="007D4029" w:rsidRDefault="00297CB6" w:rsidP="004173E8">
            <w:pPr>
              <w:tabs>
                <w:tab w:val="left" w:pos="6075"/>
              </w:tabs>
              <w:spacing w:line="276" w:lineRule="auto"/>
              <w:jc w:val="both"/>
              <w:rPr>
                <w:rStyle w:val="Zwaar"/>
                <w:rFonts w:asciiTheme="minorHAnsi" w:hAnsiTheme="minorHAnsi" w:cstheme="minorHAnsi"/>
                <w:b w:val="0"/>
                <w:sz w:val="24"/>
                <w:szCs w:val="24"/>
              </w:rPr>
            </w:pPr>
            <w:r w:rsidRPr="007D4029">
              <w:rPr>
                <w:rStyle w:val="Zwaar"/>
                <w:rFonts w:asciiTheme="minorHAnsi" w:hAnsiTheme="minorHAnsi" w:cstheme="minorHAnsi"/>
                <w:b w:val="0"/>
                <w:sz w:val="24"/>
                <w:szCs w:val="24"/>
              </w:rPr>
              <w:t>13u30</w:t>
            </w:r>
          </w:p>
        </w:tc>
        <w:tc>
          <w:tcPr>
            <w:tcW w:w="3118" w:type="dxa"/>
          </w:tcPr>
          <w:p w:rsidR="00297CB6" w:rsidRPr="007D4029" w:rsidRDefault="00297CB6" w:rsidP="004173E8">
            <w:pPr>
              <w:tabs>
                <w:tab w:val="left" w:pos="6075"/>
              </w:tabs>
              <w:spacing w:line="276" w:lineRule="auto"/>
              <w:jc w:val="both"/>
              <w:rPr>
                <w:rStyle w:val="Zwaar"/>
                <w:rFonts w:asciiTheme="minorHAnsi" w:hAnsiTheme="minorHAnsi" w:cstheme="minorHAnsi"/>
                <w:b w:val="0"/>
                <w:sz w:val="24"/>
                <w:szCs w:val="24"/>
              </w:rPr>
            </w:pPr>
            <w:r w:rsidRPr="007D4029">
              <w:rPr>
                <w:rStyle w:val="Zwaar"/>
                <w:rFonts w:asciiTheme="minorHAnsi" w:hAnsiTheme="minorHAnsi" w:cstheme="minorHAnsi"/>
                <w:b w:val="0"/>
                <w:sz w:val="24"/>
                <w:szCs w:val="24"/>
              </w:rPr>
              <w:t>Administratief Centrum</w:t>
            </w:r>
          </w:p>
        </w:tc>
      </w:tr>
      <w:tr w:rsidR="00297CB6" w:rsidRPr="007D4029" w:rsidTr="00EC64D8">
        <w:tc>
          <w:tcPr>
            <w:tcW w:w="2977" w:type="dxa"/>
          </w:tcPr>
          <w:p w:rsidR="00297CB6" w:rsidRPr="007D4029" w:rsidRDefault="00297CB6" w:rsidP="004173E8">
            <w:pPr>
              <w:tabs>
                <w:tab w:val="left" w:pos="6075"/>
              </w:tabs>
              <w:spacing w:line="276" w:lineRule="auto"/>
              <w:jc w:val="both"/>
              <w:rPr>
                <w:rStyle w:val="Zwaar"/>
                <w:rFonts w:asciiTheme="minorHAnsi" w:hAnsiTheme="minorHAnsi" w:cstheme="minorHAnsi"/>
                <w:b w:val="0"/>
                <w:sz w:val="24"/>
                <w:szCs w:val="24"/>
              </w:rPr>
            </w:pPr>
            <w:r w:rsidRPr="007D4029">
              <w:rPr>
                <w:rStyle w:val="Zwaar"/>
                <w:rFonts w:asciiTheme="minorHAnsi" w:hAnsiTheme="minorHAnsi" w:cstheme="minorHAnsi"/>
                <w:b w:val="0"/>
                <w:sz w:val="24"/>
                <w:szCs w:val="24"/>
              </w:rPr>
              <w:t>Dagelijks Bestuur</w:t>
            </w:r>
          </w:p>
        </w:tc>
        <w:tc>
          <w:tcPr>
            <w:tcW w:w="1843" w:type="dxa"/>
          </w:tcPr>
          <w:p w:rsidR="00297CB6" w:rsidRPr="007D4029" w:rsidRDefault="00297CB6" w:rsidP="004173E8">
            <w:pPr>
              <w:tabs>
                <w:tab w:val="left" w:pos="6075"/>
              </w:tabs>
              <w:spacing w:line="276" w:lineRule="auto"/>
              <w:jc w:val="both"/>
              <w:rPr>
                <w:rStyle w:val="Zwaar"/>
                <w:rFonts w:asciiTheme="minorHAnsi" w:hAnsiTheme="minorHAnsi" w:cstheme="minorHAnsi"/>
                <w:b w:val="0"/>
                <w:sz w:val="24"/>
                <w:szCs w:val="24"/>
              </w:rPr>
            </w:pPr>
            <w:r w:rsidRPr="007D4029">
              <w:rPr>
                <w:rStyle w:val="Zwaar"/>
                <w:rFonts w:asciiTheme="minorHAnsi" w:hAnsiTheme="minorHAnsi" w:cstheme="minorHAnsi"/>
                <w:b w:val="0"/>
                <w:sz w:val="24"/>
                <w:szCs w:val="24"/>
              </w:rPr>
              <w:t>17 februari 2016</w:t>
            </w:r>
          </w:p>
        </w:tc>
        <w:tc>
          <w:tcPr>
            <w:tcW w:w="1276" w:type="dxa"/>
          </w:tcPr>
          <w:p w:rsidR="00297CB6" w:rsidRPr="007D4029" w:rsidRDefault="00297CB6" w:rsidP="004173E8">
            <w:pPr>
              <w:tabs>
                <w:tab w:val="left" w:pos="6075"/>
              </w:tabs>
              <w:spacing w:line="276" w:lineRule="auto"/>
              <w:jc w:val="both"/>
              <w:rPr>
                <w:rStyle w:val="Zwaar"/>
                <w:rFonts w:asciiTheme="minorHAnsi" w:hAnsiTheme="minorHAnsi" w:cstheme="minorHAnsi"/>
                <w:b w:val="0"/>
                <w:sz w:val="24"/>
                <w:szCs w:val="24"/>
              </w:rPr>
            </w:pPr>
            <w:r w:rsidRPr="007D4029">
              <w:rPr>
                <w:rStyle w:val="Zwaar"/>
                <w:rFonts w:asciiTheme="minorHAnsi" w:hAnsiTheme="minorHAnsi" w:cstheme="minorHAnsi"/>
                <w:b w:val="0"/>
                <w:sz w:val="24"/>
                <w:szCs w:val="24"/>
              </w:rPr>
              <w:t>9u30</w:t>
            </w:r>
          </w:p>
        </w:tc>
        <w:tc>
          <w:tcPr>
            <w:tcW w:w="3118" w:type="dxa"/>
          </w:tcPr>
          <w:p w:rsidR="00297CB6" w:rsidRPr="007D4029" w:rsidRDefault="00297CB6" w:rsidP="004173E8">
            <w:pPr>
              <w:tabs>
                <w:tab w:val="left" w:pos="6075"/>
              </w:tabs>
              <w:spacing w:line="276" w:lineRule="auto"/>
              <w:jc w:val="both"/>
              <w:rPr>
                <w:rStyle w:val="Zwaar"/>
                <w:rFonts w:asciiTheme="minorHAnsi" w:hAnsiTheme="minorHAnsi" w:cstheme="minorHAnsi"/>
                <w:b w:val="0"/>
                <w:sz w:val="24"/>
                <w:szCs w:val="24"/>
              </w:rPr>
            </w:pPr>
            <w:r w:rsidRPr="007D4029">
              <w:rPr>
                <w:rStyle w:val="Zwaar"/>
                <w:rFonts w:asciiTheme="minorHAnsi" w:hAnsiTheme="minorHAnsi" w:cstheme="minorHAnsi"/>
                <w:b w:val="0"/>
                <w:sz w:val="24"/>
                <w:szCs w:val="24"/>
              </w:rPr>
              <w:t>Administratief Centrum</w:t>
            </w:r>
          </w:p>
        </w:tc>
      </w:tr>
      <w:tr w:rsidR="00297CB6" w:rsidRPr="007D4029" w:rsidTr="00EC64D8">
        <w:tc>
          <w:tcPr>
            <w:tcW w:w="2977" w:type="dxa"/>
          </w:tcPr>
          <w:p w:rsidR="00297CB6" w:rsidRPr="007D4029" w:rsidRDefault="00297CB6" w:rsidP="004173E8">
            <w:pPr>
              <w:tabs>
                <w:tab w:val="left" w:pos="6075"/>
              </w:tabs>
              <w:spacing w:line="276" w:lineRule="auto"/>
              <w:jc w:val="both"/>
              <w:rPr>
                <w:rStyle w:val="Zwaar"/>
                <w:rFonts w:asciiTheme="minorHAnsi" w:hAnsiTheme="minorHAnsi" w:cstheme="minorHAnsi"/>
                <w:b w:val="0"/>
                <w:sz w:val="24"/>
                <w:szCs w:val="24"/>
              </w:rPr>
            </w:pPr>
            <w:r w:rsidRPr="007D4029">
              <w:rPr>
                <w:rStyle w:val="Zwaar"/>
                <w:rFonts w:asciiTheme="minorHAnsi" w:hAnsiTheme="minorHAnsi" w:cstheme="minorHAnsi"/>
                <w:b w:val="0"/>
                <w:sz w:val="24"/>
                <w:szCs w:val="24"/>
              </w:rPr>
              <w:t>Dagelijks Bestuur</w:t>
            </w:r>
          </w:p>
        </w:tc>
        <w:tc>
          <w:tcPr>
            <w:tcW w:w="1843" w:type="dxa"/>
          </w:tcPr>
          <w:p w:rsidR="00297CB6" w:rsidRPr="007D4029" w:rsidRDefault="00297CB6" w:rsidP="004173E8">
            <w:pPr>
              <w:tabs>
                <w:tab w:val="left" w:pos="6075"/>
              </w:tabs>
              <w:spacing w:line="276" w:lineRule="auto"/>
              <w:jc w:val="both"/>
              <w:rPr>
                <w:rStyle w:val="Zwaar"/>
                <w:rFonts w:asciiTheme="minorHAnsi" w:hAnsiTheme="minorHAnsi" w:cstheme="minorHAnsi"/>
                <w:b w:val="0"/>
                <w:sz w:val="24"/>
                <w:szCs w:val="24"/>
              </w:rPr>
            </w:pPr>
            <w:r w:rsidRPr="007D4029">
              <w:rPr>
                <w:rStyle w:val="Zwaar"/>
                <w:rFonts w:asciiTheme="minorHAnsi" w:hAnsiTheme="minorHAnsi" w:cstheme="minorHAnsi"/>
                <w:b w:val="0"/>
                <w:sz w:val="24"/>
                <w:szCs w:val="24"/>
              </w:rPr>
              <w:t>14 april 2016</w:t>
            </w:r>
          </w:p>
        </w:tc>
        <w:tc>
          <w:tcPr>
            <w:tcW w:w="1276" w:type="dxa"/>
          </w:tcPr>
          <w:p w:rsidR="00297CB6" w:rsidRPr="007D4029" w:rsidRDefault="00297CB6" w:rsidP="004173E8">
            <w:pPr>
              <w:tabs>
                <w:tab w:val="left" w:pos="6075"/>
              </w:tabs>
              <w:spacing w:line="276" w:lineRule="auto"/>
              <w:jc w:val="both"/>
              <w:rPr>
                <w:rStyle w:val="Zwaar"/>
                <w:rFonts w:asciiTheme="minorHAnsi" w:hAnsiTheme="minorHAnsi" w:cstheme="minorHAnsi"/>
                <w:b w:val="0"/>
                <w:sz w:val="24"/>
                <w:szCs w:val="24"/>
              </w:rPr>
            </w:pPr>
            <w:r w:rsidRPr="007D4029">
              <w:rPr>
                <w:rStyle w:val="Zwaar"/>
                <w:rFonts w:asciiTheme="minorHAnsi" w:hAnsiTheme="minorHAnsi" w:cstheme="minorHAnsi"/>
                <w:b w:val="0"/>
                <w:sz w:val="24"/>
                <w:szCs w:val="24"/>
              </w:rPr>
              <w:t>13u30</w:t>
            </w:r>
          </w:p>
        </w:tc>
        <w:tc>
          <w:tcPr>
            <w:tcW w:w="3118" w:type="dxa"/>
          </w:tcPr>
          <w:p w:rsidR="00297CB6" w:rsidRPr="007D4029" w:rsidRDefault="00297CB6" w:rsidP="004173E8">
            <w:pPr>
              <w:tabs>
                <w:tab w:val="left" w:pos="6075"/>
              </w:tabs>
              <w:spacing w:line="276" w:lineRule="auto"/>
              <w:jc w:val="both"/>
              <w:rPr>
                <w:rStyle w:val="Zwaar"/>
                <w:rFonts w:asciiTheme="minorHAnsi" w:hAnsiTheme="minorHAnsi" w:cstheme="minorHAnsi"/>
                <w:b w:val="0"/>
                <w:sz w:val="24"/>
                <w:szCs w:val="24"/>
              </w:rPr>
            </w:pPr>
            <w:r w:rsidRPr="007D4029">
              <w:rPr>
                <w:rStyle w:val="Zwaar"/>
                <w:rFonts w:asciiTheme="minorHAnsi" w:hAnsiTheme="minorHAnsi" w:cstheme="minorHAnsi"/>
                <w:b w:val="0"/>
                <w:sz w:val="24"/>
                <w:szCs w:val="24"/>
              </w:rPr>
              <w:t>Administratief Centrum</w:t>
            </w:r>
          </w:p>
        </w:tc>
      </w:tr>
      <w:tr w:rsidR="00297CB6" w:rsidRPr="007D4029" w:rsidTr="00EC64D8">
        <w:tc>
          <w:tcPr>
            <w:tcW w:w="2977" w:type="dxa"/>
          </w:tcPr>
          <w:p w:rsidR="00297CB6" w:rsidRPr="007D4029" w:rsidRDefault="00297CB6" w:rsidP="004173E8">
            <w:pPr>
              <w:tabs>
                <w:tab w:val="left" w:pos="6075"/>
              </w:tabs>
              <w:spacing w:line="276" w:lineRule="auto"/>
              <w:jc w:val="both"/>
              <w:rPr>
                <w:rStyle w:val="Zwaar"/>
                <w:rFonts w:asciiTheme="minorHAnsi" w:hAnsiTheme="minorHAnsi" w:cstheme="minorHAnsi"/>
                <w:b w:val="0"/>
                <w:sz w:val="24"/>
                <w:szCs w:val="24"/>
              </w:rPr>
            </w:pPr>
            <w:r w:rsidRPr="007D4029">
              <w:rPr>
                <w:rStyle w:val="Zwaar"/>
                <w:rFonts w:asciiTheme="minorHAnsi" w:hAnsiTheme="minorHAnsi" w:cstheme="minorHAnsi"/>
                <w:b w:val="0"/>
                <w:sz w:val="24"/>
                <w:szCs w:val="24"/>
              </w:rPr>
              <w:t>Dagelijks Bestuur</w:t>
            </w:r>
          </w:p>
        </w:tc>
        <w:tc>
          <w:tcPr>
            <w:tcW w:w="1843" w:type="dxa"/>
          </w:tcPr>
          <w:p w:rsidR="00297CB6" w:rsidRPr="007D4029" w:rsidRDefault="00297CB6" w:rsidP="004173E8">
            <w:pPr>
              <w:tabs>
                <w:tab w:val="left" w:pos="6075"/>
              </w:tabs>
              <w:spacing w:line="276" w:lineRule="auto"/>
              <w:jc w:val="both"/>
              <w:rPr>
                <w:rStyle w:val="Zwaar"/>
                <w:rFonts w:asciiTheme="minorHAnsi" w:hAnsiTheme="minorHAnsi" w:cstheme="minorHAnsi"/>
                <w:b w:val="0"/>
                <w:sz w:val="24"/>
                <w:szCs w:val="24"/>
              </w:rPr>
            </w:pPr>
            <w:r w:rsidRPr="007D4029">
              <w:rPr>
                <w:rStyle w:val="Zwaar"/>
                <w:rFonts w:asciiTheme="minorHAnsi" w:hAnsiTheme="minorHAnsi" w:cstheme="minorHAnsi"/>
                <w:b w:val="0"/>
                <w:sz w:val="24"/>
                <w:szCs w:val="24"/>
              </w:rPr>
              <w:t>15 juni 2016</w:t>
            </w:r>
          </w:p>
        </w:tc>
        <w:tc>
          <w:tcPr>
            <w:tcW w:w="1276" w:type="dxa"/>
          </w:tcPr>
          <w:p w:rsidR="00297CB6" w:rsidRPr="007D4029" w:rsidRDefault="00297CB6" w:rsidP="004173E8">
            <w:pPr>
              <w:tabs>
                <w:tab w:val="left" w:pos="6075"/>
              </w:tabs>
              <w:spacing w:line="276" w:lineRule="auto"/>
              <w:jc w:val="both"/>
              <w:rPr>
                <w:rStyle w:val="Zwaar"/>
                <w:rFonts w:asciiTheme="minorHAnsi" w:hAnsiTheme="minorHAnsi" w:cstheme="minorHAnsi"/>
                <w:b w:val="0"/>
                <w:sz w:val="24"/>
                <w:szCs w:val="24"/>
              </w:rPr>
            </w:pPr>
            <w:r w:rsidRPr="007D4029">
              <w:rPr>
                <w:rStyle w:val="Zwaar"/>
                <w:rFonts w:asciiTheme="minorHAnsi" w:hAnsiTheme="minorHAnsi" w:cstheme="minorHAnsi"/>
                <w:b w:val="0"/>
                <w:sz w:val="24"/>
                <w:szCs w:val="24"/>
              </w:rPr>
              <w:t>9u30</w:t>
            </w:r>
          </w:p>
        </w:tc>
        <w:tc>
          <w:tcPr>
            <w:tcW w:w="3118" w:type="dxa"/>
          </w:tcPr>
          <w:p w:rsidR="00297CB6" w:rsidRPr="007D4029" w:rsidRDefault="00297CB6" w:rsidP="004173E8">
            <w:pPr>
              <w:tabs>
                <w:tab w:val="left" w:pos="6075"/>
              </w:tabs>
              <w:spacing w:line="276" w:lineRule="auto"/>
              <w:jc w:val="both"/>
              <w:rPr>
                <w:rStyle w:val="Zwaar"/>
                <w:rFonts w:asciiTheme="minorHAnsi" w:hAnsiTheme="minorHAnsi" w:cstheme="minorHAnsi"/>
                <w:b w:val="0"/>
                <w:sz w:val="24"/>
                <w:szCs w:val="24"/>
              </w:rPr>
            </w:pPr>
            <w:r w:rsidRPr="007D4029">
              <w:rPr>
                <w:rStyle w:val="Zwaar"/>
                <w:rFonts w:asciiTheme="minorHAnsi" w:hAnsiTheme="minorHAnsi" w:cstheme="minorHAnsi"/>
                <w:b w:val="0"/>
                <w:sz w:val="24"/>
                <w:szCs w:val="24"/>
              </w:rPr>
              <w:t>Administratief Centrum</w:t>
            </w:r>
          </w:p>
        </w:tc>
      </w:tr>
    </w:tbl>
    <w:p w:rsidR="00297CB6" w:rsidRPr="007D4029" w:rsidRDefault="00297CB6" w:rsidP="004173E8">
      <w:pPr>
        <w:tabs>
          <w:tab w:val="left" w:pos="6075"/>
        </w:tabs>
        <w:jc w:val="both"/>
        <w:rPr>
          <w:rStyle w:val="Zwaar"/>
          <w:rFonts w:asciiTheme="minorHAnsi" w:hAnsiTheme="minorHAnsi" w:cstheme="minorHAnsi"/>
          <w:b w:val="0"/>
          <w:bCs w:val="0"/>
          <w:sz w:val="24"/>
          <w:szCs w:val="24"/>
        </w:rPr>
      </w:pPr>
    </w:p>
    <w:p w:rsidR="00297CB6" w:rsidRPr="007D4029" w:rsidRDefault="00297CB6" w:rsidP="004173E8">
      <w:pPr>
        <w:tabs>
          <w:tab w:val="left" w:pos="6075"/>
        </w:tabs>
        <w:jc w:val="both"/>
        <w:rPr>
          <w:rStyle w:val="Zwaar"/>
          <w:rFonts w:asciiTheme="minorHAnsi" w:hAnsiTheme="minorHAnsi" w:cstheme="minorHAnsi"/>
          <w:b w:val="0"/>
          <w:bCs w:val="0"/>
          <w:sz w:val="24"/>
          <w:szCs w:val="24"/>
        </w:rPr>
      </w:pPr>
    </w:p>
    <w:p w:rsidR="00297CB6" w:rsidRPr="007D4029" w:rsidRDefault="00297CB6" w:rsidP="004173E8">
      <w:pPr>
        <w:shd w:val="clear" w:color="auto" w:fill="BFBFBF" w:themeFill="background1" w:themeFillShade="BF"/>
        <w:ind w:right="-142"/>
        <w:jc w:val="both"/>
        <w:rPr>
          <w:rFonts w:asciiTheme="minorHAnsi" w:hAnsiTheme="minorHAnsi" w:cstheme="minorHAnsi"/>
          <w:b/>
          <w:sz w:val="24"/>
          <w:szCs w:val="24"/>
        </w:rPr>
      </w:pPr>
      <w:r w:rsidRPr="007D4029">
        <w:rPr>
          <w:rFonts w:asciiTheme="minorHAnsi" w:hAnsiTheme="minorHAnsi" w:cstheme="minorHAnsi"/>
          <w:b/>
          <w:sz w:val="24"/>
          <w:szCs w:val="24"/>
        </w:rPr>
        <w:t>Agenda</w:t>
      </w:r>
    </w:p>
    <w:p w:rsidR="00297CB6" w:rsidRPr="007D4029" w:rsidRDefault="00297CB6" w:rsidP="004173E8">
      <w:pPr>
        <w:jc w:val="both"/>
        <w:rPr>
          <w:rFonts w:asciiTheme="minorHAnsi" w:hAnsiTheme="minorHAnsi" w:cstheme="minorHAnsi"/>
          <w:sz w:val="24"/>
          <w:szCs w:val="24"/>
        </w:rPr>
      </w:pPr>
    </w:p>
    <w:p w:rsidR="00297CB6" w:rsidRPr="007D4029" w:rsidRDefault="00297CB6" w:rsidP="006F6F51">
      <w:pPr>
        <w:pStyle w:val="Lijstalinea"/>
        <w:numPr>
          <w:ilvl w:val="0"/>
          <w:numId w:val="5"/>
        </w:numPr>
        <w:jc w:val="both"/>
        <w:rPr>
          <w:rFonts w:cstheme="minorHAnsi"/>
        </w:rPr>
      </w:pPr>
      <w:r w:rsidRPr="007D4029">
        <w:rPr>
          <w:rFonts w:cstheme="minorHAnsi"/>
        </w:rPr>
        <w:t>Goedkeuring vorig verslag</w:t>
      </w:r>
    </w:p>
    <w:p w:rsidR="00297CB6" w:rsidRPr="007D4029" w:rsidRDefault="00BC2E4D" w:rsidP="006F6F51">
      <w:pPr>
        <w:pStyle w:val="Lijstalinea"/>
        <w:numPr>
          <w:ilvl w:val="0"/>
          <w:numId w:val="5"/>
        </w:numPr>
        <w:jc w:val="both"/>
        <w:rPr>
          <w:rFonts w:cstheme="minorHAnsi"/>
        </w:rPr>
      </w:pPr>
      <w:r w:rsidRPr="007D4029">
        <w:rPr>
          <w:rFonts w:cstheme="minorHAnsi"/>
        </w:rPr>
        <w:t>Capaciteit</w:t>
      </w:r>
    </w:p>
    <w:p w:rsidR="00297CB6" w:rsidRPr="007D4029" w:rsidRDefault="00BC2E4D" w:rsidP="004173E8">
      <w:pPr>
        <w:pStyle w:val="Lijstalinea"/>
        <w:numPr>
          <w:ilvl w:val="0"/>
          <w:numId w:val="5"/>
        </w:numPr>
        <w:jc w:val="both"/>
        <w:rPr>
          <w:rFonts w:cstheme="minorHAnsi"/>
        </w:rPr>
      </w:pPr>
      <w:r w:rsidRPr="007D4029">
        <w:rPr>
          <w:rFonts w:cstheme="minorHAnsi"/>
        </w:rPr>
        <w:t>Subsidies flankerend onderwijsbeleid en kleuterparticipatie</w:t>
      </w:r>
    </w:p>
    <w:p w:rsidR="00297CB6" w:rsidRPr="007D4029" w:rsidRDefault="00253C15" w:rsidP="004173E8">
      <w:pPr>
        <w:pStyle w:val="Lijstalinea"/>
        <w:numPr>
          <w:ilvl w:val="0"/>
          <w:numId w:val="5"/>
        </w:numPr>
        <w:jc w:val="both"/>
        <w:rPr>
          <w:rFonts w:cstheme="minorHAnsi"/>
        </w:rPr>
      </w:pPr>
      <w:r w:rsidRPr="007D4029">
        <w:rPr>
          <w:rFonts w:cstheme="minorHAnsi"/>
        </w:rPr>
        <w:t>E</w:t>
      </w:r>
      <w:r w:rsidR="001074E5" w:rsidRPr="007D4029">
        <w:rPr>
          <w:rFonts w:cstheme="minorHAnsi"/>
        </w:rPr>
        <w:t>valuatie</w:t>
      </w:r>
      <w:r w:rsidRPr="007D4029">
        <w:rPr>
          <w:rFonts w:cstheme="minorHAnsi"/>
        </w:rPr>
        <w:t xml:space="preserve"> LOP</w:t>
      </w:r>
    </w:p>
    <w:p w:rsidR="00297CB6" w:rsidRPr="007D4029" w:rsidRDefault="00297CB6" w:rsidP="004173E8">
      <w:pPr>
        <w:pStyle w:val="Lijstalinea"/>
        <w:numPr>
          <w:ilvl w:val="0"/>
          <w:numId w:val="5"/>
        </w:numPr>
        <w:jc w:val="both"/>
        <w:rPr>
          <w:rFonts w:cstheme="minorHAnsi"/>
        </w:rPr>
      </w:pPr>
      <w:r w:rsidRPr="007D4029">
        <w:rPr>
          <w:rFonts w:cstheme="minorHAnsi"/>
        </w:rPr>
        <w:t>Varia</w:t>
      </w:r>
    </w:p>
    <w:p w:rsidR="00297CB6" w:rsidRPr="007D4029" w:rsidRDefault="00297CB6" w:rsidP="004173E8">
      <w:pPr>
        <w:shd w:val="clear" w:color="auto" w:fill="D9D9D9" w:themeFill="background1" w:themeFillShade="D9"/>
        <w:jc w:val="both"/>
        <w:rPr>
          <w:rFonts w:asciiTheme="minorHAnsi" w:hAnsiTheme="minorHAnsi" w:cstheme="minorHAnsi"/>
          <w:b/>
          <w:sz w:val="24"/>
          <w:szCs w:val="24"/>
        </w:rPr>
      </w:pPr>
      <w:bookmarkStart w:id="0" w:name="_GoBack"/>
      <w:bookmarkEnd w:id="0"/>
      <w:r w:rsidRPr="007D4029">
        <w:rPr>
          <w:rFonts w:asciiTheme="minorHAnsi" w:hAnsiTheme="minorHAnsi" w:cstheme="minorHAnsi"/>
          <w:b/>
          <w:sz w:val="24"/>
          <w:szCs w:val="24"/>
        </w:rPr>
        <w:lastRenderedPageBreak/>
        <w:t>Verslag</w:t>
      </w:r>
    </w:p>
    <w:p w:rsidR="00297CB6" w:rsidRPr="007D4029" w:rsidRDefault="00297CB6" w:rsidP="004173E8">
      <w:pPr>
        <w:jc w:val="both"/>
        <w:rPr>
          <w:rFonts w:asciiTheme="minorHAnsi" w:hAnsiTheme="minorHAnsi" w:cstheme="minorHAnsi"/>
          <w:sz w:val="24"/>
          <w:szCs w:val="24"/>
        </w:rPr>
      </w:pPr>
    </w:p>
    <w:p w:rsidR="00297CB6" w:rsidRPr="007D4029" w:rsidRDefault="00297CB6" w:rsidP="004173E8">
      <w:pPr>
        <w:pStyle w:val="Lijstalinea"/>
        <w:numPr>
          <w:ilvl w:val="0"/>
          <w:numId w:val="6"/>
        </w:numPr>
        <w:shd w:val="clear" w:color="auto" w:fill="F2F2F2" w:themeFill="background1" w:themeFillShade="F2"/>
        <w:spacing w:line="276" w:lineRule="auto"/>
        <w:jc w:val="both"/>
        <w:rPr>
          <w:rFonts w:cstheme="minorHAnsi"/>
        </w:rPr>
      </w:pPr>
      <w:r w:rsidRPr="007D4029">
        <w:rPr>
          <w:rFonts w:cstheme="minorHAnsi"/>
        </w:rPr>
        <w:t>Goedkeuring vorig verslag</w:t>
      </w:r>
    </w:p>
    <w:p w:rsidR="00297CB6" w:rsidRPr="007D4029" w:rsidRDefault="00297CB6" w:rsidP="004173E8">
      <w:pPr>
        <w:jc w:val="both"/>
        <w:rPr>
          <w:rFonts w:asciiTheme="minorHAnsi" w:hAnsiTheme="minorHAnsi" w:cstheme="minorHAnsi"/>
          <w:sz w:val="24"/>
          <w:szCs w:val="24"/>
        </w:rPr>
      </w:pPr>
    </w:p>
    <w:p w:rsidR="003A25A8" w:rsidRPr="007D4029" w:rsidRDefault="003A25A8" w:rsidP="004173E8">
      <w:pPr>
        <w:jc w:val="both"/>
        <w:rPr>
          <w:rFonts w:asciiTheme="minorHAnsi" w:hAnsiTheme="minorHAnsi" w:cstheme="minorHAnsi"/>
          <w:sz w:val="24"/>
          <w:szCs w:val="24"/>
        </w:rPr>
      </w:pPr>
      <w:r w:rsidRPr="007D4029">
        <w:rPr>
          <w:rFonts w:asciiTheme="minorHAnsi" w:hAnsiTheme="minorHAnsi" w:cstheme="minorHAnsi"/>
          <w:sz w:val="24"/>
          <w:szCs w:val="24"/>
        </w:rPr>
        <w:t xml:space="preserve">Op het verslag van 29 oktober 2015 wordt volgende wijziging aangebracht: </w:t>
      </w:r>
    </w:p>
    <w:p w:rsidR="00073B15" w:rsidRPr="007D4029" w:rsidRDefault="00073B15" w:rsidP="004173E8">
      <w:pPr>
        <w:pStyle w:val="Lijstalinea"/>
        <w:numPr>
          <w:ilvl w:val="0"/>
          <w:numId w:val="7"/>
        </w:numPr>
        <w:jc w:val="both"/>
        <w:rPr>
          <w:rFonts w:cstheme="minorHAnsi"/>
        </w:rPr>
      </w:pPr>
      <w:r w:rsidRPr="007D4029">
        <w:rPr>
          <w:rFonts w:cstheme="minorHAnsi"/>
        </w:rPr>
        <w:t xml:space="preserve">Het vrij katholiek onderwijs is gestart met onthaalonderwijs in de Zeppelin. Eventuele anderstalige nieuwkomers uit andere vrij katholieke scholen </w:t>
      </w:r>
      <w:r w:rsidRPr="007D4029">
        <w:rPr>
          <w:rFonts w:cstheme="minorHAnsi"/>
          <w:u w:val="single"/>
        </w:rPr>
        <w:t>zullen</w:t>
      </w:r>
      <w:r w:rsidRPr="007D4029">
        <w:rPr>
          <w:rFonts w:cstheme="minorHAnsi"/>
        </w:rPr>
        <w:t xml:space="preserve"> in deze klas </w:t>
      </w:r>
      <w:proofErr w:type="spellStart"/>
      <w:r w:rsidRPr="007D4029">
        <w:rPr>
          <w:rFonts w:cstheme="minorHAnsi"/>
        </w:rPr>
        <w:t>samengezet</w:t>
      </w:r>
      <w:proofErr w:type="spellEnd"/>
      <w:r w:rsidRPr="007D4029">
        <w:rPr>
          <w:rFonts w:cstheme="minorHAnsi"/>
        </w:rPr>
        <w:t xml:space="preserve"> worden</w:t>
      </w:r>
    </w:p>
    <w:p w:rsidR="00073B15" w:rsidRPr="007D4029" w:rsidRDefault="00073B15" w:rsidP="004173E8">
      <w:pPr>
        <w:jc w:val="both"/>
        <w:rPr>
          <w:rFonts w:asciiTheme="minorHAnsi" w:hAnsiTheme="minorHAnsi" w:cstheme="minorHAnsi"/>
          <w:sz w:val="24"/>
          <w:szCs w:val="24"/>
          <w:lang w:val="nl-NL"/>
        </w:rPr>
      </w:pPr>
      <w:r w:rsidRPr="007D4029">
        <w:rPr>
          <w:rFonts w:asciiTheme="minorHAnsi" w:hAnsiTheme="minorHAnsi" w:cstheme="minorHAnsi"/>
          <w:sz w:val="24"/>
          <w:szCs w:val="24"/>
          <w:lang w:val="nl-NL"/>
        </w:rPr>
        <w:t>Wordt:</w:t>
      </w:r>
    </w:p>
    <w:p w:rsidR="00073B15" w:rsidRPr="007D4029" w:rsidRDefault="00073B15" w:rsidP="004173E8">
      <w:pPr>
        <w:pStyle w:val="Lijstalinea"/>
        <w:numPr>
          <w:ilvl w:val="0"/>
          <w:numId w:val="7"/>
        </w:numPr>
        <w:jc w:val="both"/>
        <w:rPr>
          <w:rFonts w:cstheme="minorHAnsi"/>
        </w:rPr>
      </w:pPr>
      <w:r w:rsidRPr="007D4029">
        <w:rPr>
          <w:rFonts w:cstheme="minorHAnsi"/>
        </w:rPr>
        <w:t xml:space="preserve">Het vrij katholiek onderwijs is gestart met onthaalonderwijs in de Zeppelin. Eventuele anderstalige nieuwkomers uit andere vrij katholieke scholen </w:t>
      </w:r>
      <w:r w:rsidRPr="007D4029">
        <w:rPr>
          <w:rFonts w:cstheme="minorHAnsi"/>
          <w:u w:val="single"/>
        </w:rPr>
        <w:t>kunnen</w:t>
      </w:r>
      <w:r w:rsidRPr="007D4029">
        <w:rPr>
          <w:rFonts w:cstheme="minorHAnsi"/>
        </w:rPr>
        <w:t xml:space="preserve"> in deze klas </w:t>
      </w:r>
      <w:proofErr w:type="spellStart"/>
      <w:r w:rsidRPr="007D4029">
        <w:rPr>
          <w:rFonts w:cstheme="minorHAnsi"/>
        </w:rPr>
        <w:t>samengezet</w:t>
      </w:r>
      <w:proofErr w:type="spellEnd"/>
      <w:r w:rsidRPr="007D4029">
        <w:rPr>
          <w:rFonts w:cstheme="minorHAnsi"/>
        </w:rPr>
        <w:t xml:space="preserve"> worden</w:t>
      </w:r>
    </w:p>
    <w:p w:rsidR="00073B15" w:rsidRPr="007D4029" w:rsidRDefault="00073B15" w:rsidP="004173E8">
      <w:pPr>
        <w:jc w:val="both"/>
        <w:rPr>
          <w:rFonts w:asciiTheme="minorHAnsi" w:hAnsiTheme="minorHAnsi" w:cstheme="minorHAnsi"/>
          <w:sz w:val="24"/>
          <w:szCs w:val="24"/>
          <w:lang w:val="nl-NL"/>
        </w:rPr>
      </w:pPr>
    </w:p>
    <w:p w:rsidR="00073B15" w:rsidRPr="007D4029" w:rsidRDefault="00073B15" w:rsidP="004173E8">
      <w:pPr>
        <w:pStyle w:val="Lijstalinea"/>
        <w:numPr>
          <w:ilvl w:val="0"/>
          <w:numId w:val="6"/>
        </w:numPr>
        <w:shd w:val="clear" w:color="auto" w:fill="F2F2F2" w:themeFill="background1" w:themeFillShade="F2"/>
        <w:spacing w:line="276" w:lineRule="auto"/>
        <w:jc w:val="both"/>
        <w:rPr>
          <w:rFonts w:cstheme="minorHAnsi"/>
        </w:rPr>
      </w:pPr>
      <w:r w:rsidRPr="007D4029">
        <w:rPr>
          <w:rFonts w:cstheme="minorHAnsi"/>
        </w:rPr>
        <w:t>Capaciteit</w:t>
      </w:r>
    </w:p>
    <w:p w:rsidR="003A25A8" w:rsidRPr="007D4029" w:rsidRDefault="003A25A8" w:rsidP="004173E8">
      <w:pPr>
        <w:jc w:val="both"/>
        <w:rPr>
          <w:rFonts w:asciiTheme="minorHAnsi" w:hAnsiTheme="minorHAnsi" w:cstheme="minorHAnsi"/>
          <w:sz w:val="24"/>
          <w:szCs w:val="24"/>
        </w:rPr>
      </w:pPr>
    </w:p>
    <w:p w:rsidR="005A5B75" w:rsidRPr="007D4029" w:rsidRDefault="005A5B75" w:rsidP="004173E8">
      <w:pPr>
        <w:jc w:val="both"/>
        <w:rPr>
          <w:rFonts w:asciiTheme="minorHAnsi" w:hAnsiTheme="minorHAnsi" w:cstheme="minorHAnsi"/>
          <w:sz w:val="24"/>
          <w:szCs w:val="24"/>
        </w:rPr>
      </w:pPr>
      <w:r w:rsidRPr="007D4029">
        <w:rPr>
          <w:rFonts w:asciiTheme="minorHAnsi" w:hAnsiTheme="minorHAnsi" w:cstheme="minorHAnsi"/>
          <w:sz w:val="24"/>
          <w:szCs w:val="24"/>
        </w:rPr>
        <w:t>2.1</w:t>
      </w:r>
      <w:r w:rsidRPr="007D4029">
        <w:rPr>
          <w:rFonts w:asciiTheme="minorHAnsi" w:hAnsiTheme="minorHAnsi" w:cstheme="minorHAnsi"/>
          <w:sz w:val="24"/>
          <w:szCs w:val="24"/>
        </w:rPr>
        <w:tab/>
        <w:t>Capaciteitsmonitor</w:t>
      </w:r>
    </w:p>
    <w:p w:rsidR="005A5B75" w:rsidRPr="007D4029" w:rsidRDefault="005A5B75" w:rsidP="004173E8">
      <w:pPr>
        <w:jc w:val="both"/>
        <w:rPr>
          <w:rFonts w:asciiTheme="minorHAnsi" w:hAnsiTheme="minorHAnsi" w:cstheme="minorHAnsi"/>
          <w:sz w:val="24"/>
          <w:szCs w:val="24"/>
        </w:rPr>
      </w:pPr>
    </w:p>
    <w:p w:rsidR="00161BBF" w:rsidRPr="007D4029" w:rsidRDefault="00161BBF" w:rsidP="004173E8">
      <w:pPr>
        <w:pStyle w:val="Lijstalinea"/>
        <w:numPr>
          <w:ilvl w:val="0"/>
          <w:numId w:val="8"/>
        </w:numPr>
        <w:jc w:val="both"/>
        <w:rPr>
          <w:rFonts w:cstheme="minorHAnsi"/>
        </w:rPr>
      </w:pPr>
      <w:r w:rsidRPr="007D4029">
        <w:rPr>
          <w:rFonts w:cstheme="minorHAnsi"/>
        </w:rPr>
        <w:t xml:space="preserve">Gemeenten </w:t>
      </w:r>
      <w:r w:rsidR="000467B7" w:rsidRPr="007D4029">
        <w:rPr>
          <w:rFonts w:cstheme="minorHAnsi"/>
        </w:rPr>
        <w:t xml:space="preserve">die met een tekort aan onderwijsinfrastructuur voor de nabije toekomst te maken hebben, </w:t>
      </w:r>
      <w:r w:rsidRPr="007D4029">
        <w:rPr>
          <w:rFonts w:cstheme="minorHAnsi"/>
        </w:rPr>
        <w:t>kunnen extra middelen beko</w:t>
      </w:r>
      <w:r w:rsidR="000467B7" w:rsidRPr="007D4029">
        <w:rPr>
          <w:rFonts w:cstheme="minorHAnsi"/>
        </w:rPr>
        <w:t xml:space="preserve">men voor capaciteitsuitbreiding. Om na te gaan of dit </w:t>
      </w:r>
      <w:r w:rsidR="005A5B75" w:rsidRPr="007D4029">
        <w:rPr>
          <w:rFonts w:cstheme="minorHAnsi"/>
        </w:rPr>
        <w:t xml:space="preserve">voor een gemeente </w:t>
      </w:r>
      <w:r w:rsidR="000467B7" w:rsidRPr="007D4029">
        <w:rPr>
          <w:rFonts w:cstheme="minorHAnsi"/>
        </w:rPr>
        <w:t xml:space="preserve">effectief het geval is, heeft de Vlaamse overheid een instrument ontwikkeld: de capaciteitsmonitor. De capaciteitsmonitor koppelt de vraag (prognose </w:t>
      </w:r>
      <w:r w:rsidR="00AF46A7" w:rsidRPr="007D4029">
        <w:rPr>
          <w:rFonts w:cstheme="minorHAnsi"/>
        </w:rPr>
        <w:t xml:space="preserve">van de leerlingenaantallen </w:t>
      </w:r>
      <w:r w:rsidR="00163F61" w:rsidRPr="007D4029">
        <w:rPr>
          <w:rFonts w:cstheme="minorHAnsi"/>
        </w:rPr>
        <w:t>tot 2030) aan het aanbod</w:t>
      </w:r>
      <w:r w:rsidR="00AF46A7" w:rsidRPr="007D4029">
        <w:rPr>
          <w:rFonts w:cstheme="minorHAnsi"/>
        </w:rPr>
        <w:t xml:space="preserve"> (wat is de capaciteit die de scholen kunnen bieden)</w:t>
      </w:r>
      <w:r w:rsidR="00163F61" w:rsidRPr="007D4029">
        <w:rPr>
          <w:rFonts w:cstheme="minorHAnsi"/>
        </w:rPr>
        <w:t xml:space="preserve">. </w:t>
      </w:r>
    </w:p>
    <w:p w:rsidR="00AF46A7" w:rsidRPr="007D4029" w:rsidRDefault="00AF46A7" w:rsidP="004173E8">
      <w:pPr>
        <w:pStyle w:val="Lijstalinea"/>
        <w:numPr>
          <w:ilvl w:val="0"/>
          <w:numId w:val="8"/>
        </w:numPr>
        <w:jc w:val="both"/>
        <w:rPr>
          <w:rFonts w:cstheme="minorHAnsi"/>
        </w:rPr>
      </w:pPr>
      <w:r w:rsidRPr="007D4029">
        <w:rPr>
          <w:rFonts w:cstheme="minorHAnsi"/>
        </w:rPr>
        <w:t>Om het aanbod te bepalen wordt aan de scholen gevraagd om het sjabloon in bij</w:t>
      </w:r>
      <w:r w:rsidR="005A5B75" w:rsidRPr="007D4029">
        <w:rPr>
          <w:rFonts w:cstheme="minorHAnsi"/>
        </w:rPr>
        <w:t>lage (b</w:t>
      </w:r>
      <w:r w:rsidR="00031D97" w:rsidRPr="007D4029">
        <w:rPr>
          <w:rFonts w:cstheme="minorHAnsi"/>
        </w:rPr>
        <w:t>ijlage 1) in te vullen tegen 1 februari, en te sturen naar Joke (</w:t>
      </w:r>
      <w:hyperlink r:id="rId6" w:history="1">
        <w:r w:rsidR="005A5B75" w:rsidRPr="007D4029">
          <w:rPr>
            <w:rStyle w:val="Hyperlink"/>
            <w:rFonts w:cstheme="minorHAnsi"/>
          </w:rPr>
          <w:t>Joke.DeBrakeleer@geraardsbergen.be</w:t>
        </w:r>
      </w:hyperlink>
      <w:r w:rsidR="00031D97" w:rsidRPr="007D4029">
        <w:rPr>
          <w:rFonts w:cstheme="minorHAnsi"/>
        </w:rPr>
        <w:t>).</w:t>
      </w:r>
    </w:p>
    <w:p w:rsidR="005A5B75" w:rsidRPr="007D4029" w:rsidRDefault="005A5B75" w:rsidP="004173E8">
      <w:pPr>
        <w:pStyle w:val="Lijstalinea"/>
        <w:numPr>
          <w:ilvl w:val="0"/>
          <w:numId w:val="8"/>
        </w:numPr>
        <w:jc w:val="both"/>
        <w:rPr>
          <w:rFonts w:cstheme="minorHAnsi"/>
        </w:rPr>
      </w:pPr>
      <w:r w:rsidRPr="007D4029">
        <w:rPr>
          <w:rFonts w:cstheme="minorHAnsi"/>
        </w:rPr>
        <w:t xml:space="preserve">De Vlaamse administratie </w:t>
      </w:r>
      <w:proofErr w:type="spellStart"/>
      <w:r w:rsidRPr="007D4029">
        <w:rPr>
          <w:rFonts w:cstheme="minorHAnsi"/>
        </w:rPr>
        <w:t>matcht</w:t>
      </w:r>
      <w:proofErr w:type="spellEnd"/>
      <w:r w:rsidRPr="007D4029">
        <w:rPr>
          <w:rFonts w:cstheme="minorHAnsi"/>
        </w:rPr>
        <w:t xml:space="preserve"> dan de vraagprognose aan het aanbod, en bekijkt zo of de gemeente in aanmerking komt voor subsidie.</w:t>
      </w:r>
    </w:p>
    <w:p w:rsidR="005A5B75" w:rsidRPr="007D4029" w:rsidRDefault="005A5B75" w:rsidP="004173E8">
      <w:pPr>
        <w:pStyle w:val="Lijstalinea"/>
        <w:numPr>
          <w:ilvl w:val="0"/>
          <w:numId w:val="8"/>
        </w:numPr>
        <w:jc w:val="both"/>
        <w:rPr>
          <w:rFonts w:cstheme="minorHAnsi"/>
        </w:rPr>
      </w:pPr>
      <w:r w:rsidRPr="007D4029">
        <w:rPr>
          <w:rFonts w:cstheme="minorHAnsi"/>
        </w:rPr>
        <w:t>Later komt nog eenzelfde formulier voor het SO. Op het vlak van de vraag (aantallen) zit Geraardsbergen bij de sterkste stijgers voor de nabije toekomst.</w:t>
      </w:r>
    </w:p>
    <w:p w:rsidR="00161BBF" w:rsidRPr="007D4029" w:rsidRDefault="00161BBF" w:rsidP="004173E8">
      <w:pPr>
        <w:jc w:val="both"/>
        <w:rPr>
          <w:rFonts w:asciiTheme="minorHAnsi" w:hAnsiTheme="minorHAnsi" w:cstheme="minorHAnsi"/>
          <w:sz w:val="24"/>
          <w:szCs w:val="24"/>
        </w:rPr>
      </w:pPr>
    </w:p>
    <w:p w:rsidR="005A5B75" w:rsidRPr="007D4029" w:rsidRDefault="005A5B75" w:rsidP="004173E8">
      <w:pPr>
        <w:jc w:val="both"/>
        <w:rPr>
          <w:rFonts w:asciiTheme="minorHAnsi" w:hAnsiTheme="minorHAnsi" w:cstheme="minorHAnsi"/>
          <w:sz w:val="24"/>
          <w:szCs w:val="24"/>
        </w:rPr>
      </w:pPr>
      <w:r w:rsidRPr="007D4029">
        <w:rPr>
          <w:rFonts w:asciiTheme="minorHAnsi" w:hAnsiTheme="minorHAnsi" w:cstheme="minorHAnsi"/>
          <w:sz w:val="24"/>
          <w:szCs w:val="24"/>
        </w:rPr>
        <w:t xml:space="preserve">2.2 </w:t>
      </w:r>
      <w:r w:rsidRPr="007D4029">
        <w:rPr>
          <w:rFonts w:asciiTheme="minorHAnsi" w:hAnsiTheme="minorHAnsi" w:cstheme="minorHAnsi"/>
          <w:sz w:val="24"/>
          <w:szCs w:val="24"/>
        </w:rPr>
        <w:tab/>
        <w:t>Capaciteit en vrije plaatsen inschrijvingen 2016-2017</w:t>
      </w:r>
    </w:p>
    <w:p w:rsidR="005A5B75" w:rsidRPr="007D4029" w:rsidRDefault="005A5B75" w:rsidP="004173E8">
      <w:pPr>
        <w:jc w:val="both"/>
        <w:rPr>
          <w:rFonts w:asciiTheme="minorHAnsi" w:hAnsiTheme="minorHAnsi" w:cstheme="minorHAnsi"/>
          <w:sz w:val="24"/>
          <w:szCs w:val="24"/>
        </w:rPr>
      </w:pPr>
    </w:p>
    <w:p w:rsidR="00AF46A7" w:rsidRPr="007D4029" w:rsidRDefault="005A5B75" w:rsidP="004173E8">
      <w:pPr>
        <w:pStyle w:val="Lijstalinea"/>
        <w:numPr>
          <w:ilvl w:val="0"/>
          <w:numId w:val="9"/>
        </w:numPr>
        <w:jc w:val="both"/>
        <w:rPr>
          <w:rFonts w:cstheme="minorHAnsi"/>
        </w:rPr>
      </w:pPr>
      <w:r w:rsidRPr="007D4029">
        <w:rPr>
          <w:rFonts w:cstheme="minorHAnsi"/>
        </w:rPr>
        <w:t>De capaciteitsmonitor</w:t>
      </w:r>
      <w:r w:rsidR="00031D97" w:rsidRPr="007D4029">
        <w:rPr>
          <w:rFonts w:cstheme="minorHAnsi"/>
        </w:rPr>
        <w:t xml:space="preserve"> staat volledig los van de gebruikelijke opvraging door het LOP van capaciteit en vrije plaatsen voor de inschrijv</w:t>
      </w:r>
      <w:r w:rsidR="00C73FD5" w:rsidRPr="007D4029">
        <w:rPr>
          <w:rFonts w:cstheme="minorHAnsi"/>
        </w:rPr>
        <w:t xml:space="preserve">ingen voor schooljaar 2016-2017. </w:t>
      </w:r>
      <w:r w:rsidR="00031D97" w:rsidRPr="007D4029">
        <w:rPr>
          <w:rFonts w:cstheme="minorHAnsi"/>
        </w:rPr>
        <w:t>Dit moet gebeuren te</w:t>
      </w:r>
      <w:r w:rsidRPr="007D4029">
        <w:rPr>
          <w:rFonts w:cstheme="minorHAnsi"/>
        </w:rPr>
        <w:t>gen ten laatste 31 januari 2016, want op 1 februari begint de eerste deelperiode broers/zussen en kinderen van schoolpersoneel.</w:t>
      </w:r>
    </w:p>
    <w:p w:rsidR="00C73FD5" w:rsidRPr="007D4029" w:rsidRDefault="00C73FD5" w:rsidP="004173E8">
      <w:pPr>
        <w:pStyle w:val="Lijstalinea"/>
        <w:numPr>
          <w:ilvl w:val="0"/>
          <w:numId w:val="9"/>
        </w:numPr>
        <w:jc w:val="both"/>
        <w:rPr>
          <w:rFonts w:cstheme="minorHAnsi"/>
        </w:rPr>
      </w:pPr>
      <w:r w:rsidRPr="007D4029">
        <w:rPr>
          <w:rFonts w:cstheme="minorHAnsi"/>
        </w:rPr>
        <w:t>De formulieren zijn hier alvast in bijlage (zie bijlagen 2 en 3). In de loop van januari komt nog een herinnering.</w:t>
      </w:r>
    </w:p>
    <w:p w:rsidR="00C73FD5" w:rsidRPr="007D4029" w:rsidRDefault="00C73FD5" w:rsidP="004173E8">
      <w:pPr>
        <w:pStyle w:val="Lijstalinea"/>
        <w:numPr>
          <w:ilvl w:val="0"/>
          <w:numId w:val="9"/>
        </w:numPr>
        <w:jc w:val="both"/>
        <w:rPr>
          <w:rFonts w:cstheme="minorHAnsi"/>
        </w:rPr>
      </w:pPr>
      <w:r w:rsidRPr="007D4029">
        <w:rPr>
          <w:rFonts w:cstheme="minorHAnsi"/>
        </w:rPr>
        <w:t>De inschrijvingsperiodes zullen aan de bevolking meegedeeld worden via de website en via De Streekkrant.</w:t>
      </w:r>
    </w:p>
    <w:p w:rsidR="005A5B75" w:rsidRPr="007D4029" w:rsidRDefault="005A5B75" w:rsidP="004173E8">
      <w:pPr>
        <w:jc w:val="both"/>
        <w:rPr>
          <w:rFonts w:asciiTheme="minorHAnsi" w:hAnsiTheme="minorHAnsi" w:cstheme="minorHAnsi"/>
          <w:sz w:val="24"/>
          <w:szCs w:val="24"/>
        </w:rPr>
      </w:pPr>
    </w:p>
    <w:p w:rsidR="005A5B75" w:rsidRPr="007D4029" w:rsidRDefault="005A5B75" w:rsidP="004173E8">
      <w:pPr>
        <w:jc w:val="both"/>
        <w:rPr>
          <w:rFonts w:asciiTheme="minorHAnsi" w:hAnsiTheme="minorHAnsi" w:cstheme="minorHAnsi"/>
          <w:sz w:val="24"/>
          <w:szCs w:val="24"/>
        </w:rPr>
      </w:pPr>
    </w:p>
    <w:p w:rsidR="00AF46A7" w:rsidRPr="007D4029" w:rsidRDefault="00AF46A7" w:rsidP="004173E8">
      <w:pPr>
        <w:jc w:val="both"/>
        <w:rPr>
          <w:rFonts w:asciiTheme="minorHAnsi" w:hAnsiTheme="minorHAnsi" w:cstheme="minorHAnsi"/>
          <w:sz w:val="24"/>
          <w:szCs w:val="24"/>
        </w:rPr>
      </w:pPr>
    </w:p>
    <w:p w:rsidR="00321FEA" w:rsidRPr="007D4029" w:rsidRDefault="00321FEA" w:rsidP="004173E8">
      <w:pPr>
        <w:pStyle w:val="Lijstalinea"/>
        <w:numPr>
          <w:ilvl w:val="0"/>
          <w:numId w:val="6"/>
        </w:numPr>
        <w:shd w:val="clear" w:color="auto" w:fill="F2F2F2" w:themeFill="background1" w:themeFillShade="F2"/>
        <w:spacing w:line="276" w:lineRule="auto"/>
        <w:jc w:val="both"/>
        <w:rPr>
          <w:rFonts w:cstheme="minorHAnsi"/>
        </w:rPr>
      </w:pPr>
      <w:r w:rsidRPr="007D4029">
        <w:rPr>
          <w:rFonts w:cstheme="minorHAnsi"/>
        </w:rPr>
        <w:lastRenderedPageBreak/>
        <w:t>Subsidies flankerend onderwijsbeleid en kleuterparticipatie</w:t>
      </w:r>
    </w:p>
    <w:p w:rsidR="00AF46A7" w:rsidRPr="007D4029" w:rsidRDefault="00AF46A7" w:rsidP="004173E8">
      <w:pPr>
        <w:jc w:val="both"/>
        <w:rPr>
          <w:rFonts w:asciiTheme="minorHAnsi" w:hAnsiTheme="minorHAnsi" w:cstheme="minorHAnsi"/>
          <w:sz w:val="24"/>
          <w:szCs w:val="24"/>
        </w:rPr>
      </w:pPr>
    </w:p>
    <w:p w:rsidR="00AF46A7" w:rsidRPr="007D4029" w:rsidRDefault="00321FEA" w:rsidP="004173E8">
      <w:pPr>
        <w:pStyle w:val="Lijstalinea"/>
        <w:numPr>
          <w:ilvl w:val="0"/>
          <w:numId w:val="10"/>
        </w:numPr>
        <w:jc w:val="both"/>
        <w:rPr>
          <w:rFonts w:cstheme="minorHAnsi"/>
        </w:rPr>
      </w:pPr>
      <w:r w:rsidRPr="007D4029">
        <w:rPr>
          <w:rFonts w:cstheme="minorHAnsi"/>
        </w:rPr>
        <w:t xml:space="preserve">Voor de projectsubsidies werden een 10-tal aanvragen ingediend. Er waren meer aanvragen voor het flankerend onderwijsbeleid (FOB: armoede, ouderbetrokkenheid, taal) dan voor kleuterparticipatie (KP), hoewel er meer subsidie beschikbaar was voor het laatste dan voor het eerste. Niettemin heeft de jury ervoor kunnen zorgen dat beide </w:t>
      </w:r>
      <w:proofErr w:type="spellStart"/>
      <w:r w:rsidRPr="007D4029">
        <w:rPr>
          <w:rFonts w:cstheme="minorHAnsi"/>
        </w:rPr>
        <w:t>budgetten</w:t>
      </w:r>
      <w:proofErr w:type="spellEnd"/>
      <w:r w:rsidRPr="007D4029">
        <w:rPr>
          <w:rFonts w:cstheme="minorHAnsi"/>
        </w:rPr>
        <w:t xml:space="preserve"> benut worden en dat alle aanvragers bedeeld zijn. </w:t>
      </w:r>
    </w:p>
    <w:p w:rsidR="004173E8" w:rsidRPr="007D4029" w:rsidRDefault="004173E8" w:rsidP="004173E8">
      <w:pPr>
        <w:pStyle w:val="Lijstalinea"/>
        <w:numPr>
          <w:ilvl w:val="0"/>
          <w:numId w:val="10"/>
        </w:numPr>
        <w:jc w:val="both"/>
        <w:rPr>
          <w:rFonts w:cstheme="minorHAnsi"/>
        </w:rPr>
      </w:pPr>
      <w:r w:rsidRPr="007D4029">
        <w:rPr>
          <w:rFonts w:cstheme="minorHAnsi"/>
        </w:rPr>
        <w:t>De jury was aangenaam verrast door het enthousiasme, de creativiteit en de inzet rond deze thema’s in de scholen. Voorbeelden: projecten rond supervisie van leerkrachten, een weggeefkast, ouderbetrokkenheid, sensibilisering rond armoede, een ouderfeest, leesbevordering, brievenbeleid.</w:t>
      </w:r>
    </w:p>
    <w:p w:rsidR="00321FEA" w:rsidRPr="007D4029" w:rsidRDefault="00321FEA" w:rsidP="004173E8">
      <w:pPr>
        <w:pStyle w:val="Lijstalinea"/>
        <w:numPr>
          <w:ilvl w:val="0"/>
          <w:numId w:val="10"/>
        </w:numPr>
        <w:jc w:val="both"/>
        <w:rPr>
          <w:rFonts w:cstheme="minorHAnsi"/>
        </w:rPr>
      </w:pPr>
      <w:r w:rsidRPr="007D4029">
        <w:rPr>
          <w:rFonts w:cstheme="minorHAnsi"/>
        </w:rPr>
        <w:t xml:space="preserve">De toekenningen in het kader van FOB zijn reeds goedgekeurd door het College, de toekenningen in het kader van KP moeten nog voor de OCMW-raad komen. Pas daarna </w:t>
      </w:r>
      <w:r w:rsidR="004173E8" w:rsidRPr="007D4029">
        <w:rPr>
          <w:rFonts w:cstheme="minorHAnsi"/>
        </w:rPr>
        <w:t xml:space="preserve">(donderdag 17/12) </w:t>
      </w:r>
      <w:r w:rsidRPr="007D4029">
        <w:rPr>
          <w:rFonts w:cstheme="minorHAnsi"/>
        </w:rPr>
        <w:t xml:space="preserve">worden de uitslagen </w:t>
      </w:r>
      <w:r w:rsidR="004173E8" w:rsidRPr="007D4029">
        <w:rPr>
          <w:rFonts w:cstheme="minorHAnsi"/>
        </w:rPr>
        <w:t xml:space="preserve">(bedrag + motivatie) </w:t>
      </w:r>
      <w:r w:rsidRPr="007D4029">
        <w:rPr>
          <w:rFonts w:cstheme="minorHAnsi"/>
        </w:rPr>
        <w:t>aan de scholen bekendgemaakt</w:t>
      </w:r>
      <w:r w:rsidR="004173E8" w:rsidRPr="007D4029">
        <w:rPr>
          <w:rFonts w:cstheme="minorHAnsi"/>
        </w:rPr>
        <w:t>.</w:t>
      </w:r>
    </w:p>
    <w:p w:rsidR="004173E8" w:rsidRPr="007D4029" w:rsidRDefault="004173E8" w:rsidP="004173E8">
      <w:pPr>
        <w:pStyle w:val="Lijstalinea"/>
        <w:numPr>
          <w:ilvl w:val="0"/>
          <w:numId w:val="10"/>
        </w:numPr>
        <w:jc w:val="both"/>
        <w:rPr>
          <w:rFonts w:cstheme="minorHAnsi"/>
        </w:rPr>
      </w:pPr>
      <w:r w:rsidRPr="007D4029">
        <w:rPr>
          <w:rFonts w:cstheme="minorHAnsi"/>
        </w:rPr>
        <w:t xml:space="preserve">We spreken af dat we op het einde van het schooljaar ook een terugkoppeling doen naar het LOP: hoe is het met de projecten gelopen in de scholen? </w:t>
      </w:r>
    </w:p>
    <w:p w:rsidR="00AF46A7" w:rsidRPr="007D4029" w:rsidRDefault="00AF46A7" w:rsidP="004173E8">
      <w:pPr>
        <w:jc w:val="both"/>
        <w:rPr>
          <w:rFonts w:asciiTheme="minorHAnsi" w:hAnsiTheme="minorHAnsi" w:cstheme="minorHAnsi"/>
          <w:sz w:val="24"/>
          <w:szCs w:val="24"/>
        </w:rPr>
      </w:pPr>
    </w:p>
    <w:p w:rsidR="00EC64D8" w:rsidRPr="007D4029" w:rsidRDefault="00EC64D8" w:rsidP="00EC64D8">
      <w:pPr>
        <w:pStyle w:val="Lijstalinea"/>
        <w:numPr>
          <w:ilvl w:val="0"/>
          <w:numId w:val="6"/>
        </w:numPr>
        <w:shd w:val="clear" w:color="auto" w:fill="F2F2F2" w:themeFill="background1" w:themeFillShade="F2"/>
        <w:spacing w:line="276" w:lineRule="auto"/>
        <w:jc w:val="both"/>
        <w:rPr>
          <w:rFonts w:cstheme="minorHAnsi"/>
        </w:rPr>
      </w:pPr>
      <w:r w:rsidRPr="007D4029">
        <w:rPr>
          <w:rFonts w:cstheme="minorHAnsi"/>
        </w:rPr>
        <w:t>Evaluatie LOP</w:t>
      </w:r>
    </w:p>
    <w:p w:rsidR="00AF46A7" w:rsidRPr="007D4029" w:rsidRDefault="00AF46A7" w:rsidP="004173E8">
      <w:pPr>
        <w:jc w:val="both"/>
        <w:rPr>
          <w:rFonts w:asciiTheme="minorHAnsi" w:hAnsiTheme="minorHAnsi" w:cstheme="minorHAnsi"/>
          <w:sz w:val="24"/>
          <w:szCs w:val="24"/>
        </w:rPr>
      </w:pPr>
    </w:p>
    <w:p w:rsidR="00E317C2" w:rsidRPr="007D4029" w:rsidRDefault="006F6F51" w:rsidP="000F54A1">
      <w:pPr>
        <w:pStyle w:val="Lijstalinea"/>
        <w:numPr>
          <w:ilvl w:val="0"/>
          <w:numId w:val="11"/>
        </w:numPr>
        <w:jc w:val="both"/>
        <w:rPr>
          <w:rFonts w:cstheme="minorHAnsi"/>
        </w:rPr>
      </w:pPr>
      <w:r w:rsidRPr="007D4029">
        <w:rPr>
          <w:rFonts w:cstheme="minorHAnsi"/>
        </w:rPr>
        <w:t>Er was weinig tijd voor de SWOT-evaluatie</w:t>
      </w:r>
      <w:r w:rsidR="000F54A1" w:rsidRPr="007D4029">
        <w:rPr>
          <w:rFonts w:cstheme="minorHAnsi"/>
        </w:rPr>
        <w:t xml:space="preserve">. </w:t>
      </w:r>
      <w:r w:rsidRPr="007D4029">
        <w:rPr>
          <w:rFonts w:cstheme="minorHAnsi"/>
        </w:rPr>
        <w:t xml:space="preserve">Slechts een paar mensen hebben </w:t>
      </w:r>
      <w:r w:rsidR="000F54A1" w:rsidRPr="007D4029">
        <w:rPr>
          <w:rFonts w:cstheme="minorHAnsi"/>
        </w:rPr>
        <w:t xml:space="preserve">de tabel ingevuld en teruggestuurd. </w:t>
      </w:r>
      <w:r w:rsidR="00E317C2" w:rsidRPr="007D4029">
        <w:rPr>
          <w:rFonts w:cstheme="minorHAnsi"/>
        </w:rPr>
        <w:t>De samenvoeging ziet u in bijlage 4.</w:t>
      </w:r>
    </w:p>
    <w:p w:rsidR="003A25A8" w:rsidRPr="007D4029" w:rsidRDefault="007B56FD" w:rsidP="000F54A1">
      <w:pPr>
        <w:pStyle w:val="Lijstalinea"/>
        <w:numPr>
          <w:ilvl w:val="0"/>
          <w:numId w:val="11"/>
        </w:numPr>
        <w:jc w:val="both"/>
        <w:rPr>
          <w:rFonts w:cstheme="minorHAnsi"/>
        </w:rPr>
      </w:pPr>
      <w:r w:rsidRPr="007D4029">
        <w:rPr>
          <w:rFonts w:cstheme="minorHAnsi"/>
        </w:rPr>
        <w:t>We bekijken de gemelde ‘zwaktes’</w:t>
      </w:r>
      <w:r w:rsidR="00FC632B" w:rsidRPr="007D4029">
        <w:rPr>
          <w:rFonts w:cstheme="minorHAnsi"/>
        </w:rPr>
        <w:t xml:space="preserve"> om te zien waar het LOP verbeterd kan worden:</w:t>
      </w:r>
    </w:p>
    <w:p w:rsidR="00437338" w:rsidRPr="007D4029" w:rsidRDefault="00437338" w:rsidP="00437338">
      <w:pPr>
        <w:pStyle w:val="Lijstalinea"/>
        <w:numPr>
          <w:ilvl w:val="1"/>
          <w:numId w:val="11"/>
        </w:numPr>
        <w:jc w:val="both"/>
        <w:rPr>
          <w:rFonts w:cstheme="minorHAnsi"/>
        </w:rPr>
      </w:pPr>
      <w:r w:rsidRPr="007D4029">
        <w:rPr>
          <w:rFonts w:cstheme="minorHAnsi"/>
        </w:rPr>
        <w:t>Kennisdeling : leren van andere gemeenten en projecten (</w:t>
      </w:r>
      <w:proofErr w:type="spellStart"/>
      <w:r w:rsidRPr="007D4029">
        <w:rPr>
          <w:rFonts w:cstheme="minorHAnsi"/>
        </w:rPr>
        <w:t>bvb</w:t>
      </w:r>
      <w:proofErr w:type="spellEnd"/>
      <w:r w:rsidRPr="007D4029">
        <w:rPr>
          <w:rFonts w:cstheme="minorHAnsi"/>
        </w:rPr>
        <w:t xml:space="preserve"> bovenlokaal en regionaal).</w:t>
      </w:r>
    </w:p>
    <w:p w:rsidR="00437338" w:rsidRPr="007D4029" w:rsidRDefault="00941A87" w:rsidP="00437338">
      <w:pPr>
        <w:pStyle w:val="Lijstalinea"/>
        <w:numPr>
          <w:ilvl w:val="2"/>
          <w:numId w:val="11"/>
        </w:numPr>
        <w:jc w:val="both"/>
        <w:rPr>
          <w:rFonts w:cstheme="minorHAnsi"/>
        </w:rPr>
      </w:pPr>
      <w:r>
        <w:rPr>
          <w:rFonts w:cstheme="minorHAnsi"/>
        </w:rPr>
        <w:t>E</w:t>
      </w:r>
      <w:r w:rsidR="003B1D7E" w:rsidRPr="007D4029">
        <w:rPr>
          <w:rFonts w:cstheme="minorHAnsi"/>
        </w:rPr>
        <w:t>xterne praktijkvoorbeelden</w:t>
      </w:r>
      <w:r>
        <w:rPr>
          <w:rFonts w:cstheme="minorHAnsi"/>
        </w:rPr>
        <w:t xml:space="preserve"> zijn inspirerend</w:t>
      </w:r>
      <w:r w:rsidR="003B1D7E" w:rsidRPr="007D4029">
        <w:rPr>
          <w:rFonts w:cstheme="minorHAnsi"/>
        </w:rPr>
        <w:t xml:space="preserve">. </w:t>
      </w:r>
      <w:r>
        <w:rPr>
          <w:rFonts w:cstheme="minorHAnsi"/>
        </w:rPr>
        <w:t xml:space="preserve">Ondertussen maken wij daar toch wel wat gebruik van. </w:t>
      </w:r>
      <w:r w:rsidR="00437338" w:rsidRPr="007D4029">
        <w:rPr>
          <w:rFonts w:cstheme="minorHAnsi"/>
        </w:rPr>
        <w:t>Voorbeelden zijn:</w:t>
      </w:r>
    </w:p>
    <w:p w:rsidR="00437338" w:rsidRPr="007D4029" w:rsidRDefault="00437338" w:rsidP="00437338">
      <w:pPr>
        <w:pStyle w:val="Lijstalinea"/>
        <w:numPr>
          <w:ilvl w:val="3"/>
          <w:numId w:val="11"/>
        </w:numPr>
        <w:jc w:val="both"/>
        <w:rPr>
          <w:rFonts w:cstheme="minorHAnsi"/>
        </w:rPr>
      </w:pPr>
      <w:r w:rsidRPr="007D4029">
        <w:rPr>
          <w:rFonts w:cstheme="minorHAnsi"/>
        </w:rPr>
        <w:t>de jury voor de subsidies FOB en KP: dit leverde een waardevolle input op vanuit andere gemeenten</w:t>
      </w:r>
    </w:p>
    <w:p w:rsidR="00437338" w:rsidRPr="007D4029" w:rsidRDefault="00437338" w:rsidP="00437338">
      <w:pPr>
        <w:pStyle w:val="Lijstalinea"/>
        <w:numPr>
          <w:ilvl w:val="3"/>
          <w:numId w:val="11"/>
        </w:numPr>
        <w:jc w:val="both"/>
        <w:rPr>
          <w:rFonts w:cstheme="minorHAnsi"/>
        </w:rPr>
      </w:pPr>
      <w:r w:rsidRPr="007D4029">
        <w:rPr>
          <w:rFonts w:cstheme="minorHAnsi"/>
        </w:rPr>
        <w:t>de werkgroep signalenbundel: vertre</w:t>
      </w:r>
      <w:r w:rsidR="003B1D7E" w:rsidRPr="007D4029">
        <w:rPr>
          <w:rFonts w:cstheme="minorHAnsi"/>
        </w:rPr>
        <w:t>kt vanuit een praktijkvoorbeeld</w:t>
      </w:r>
    </w:p>
    <w:p w:rsidR="003B1D7E" w:rsidRPr="007D4029" w:rsidRDefault="003B1D7E" w:rsidP="003B1D7E">
      <w:pPr>
        <w:pStyle w:val="Lijstalinea"/>
        <w:numPr>
          <w:ilvl w:val="1"/>
          <w:numId w:val="11"/>
        </w:numPr>
        <w:rPr>
          <w:rFonts w:cstheme="minorHAnsi"/>
        </w:rPr>
      </w:pPr>
      <w:r w:rsidRPr="007D4029">
        <w:rPr>
          <w:rFonts w:cstheme="minorHAnsi"/>
        </w:rPr>
        <w:t>Geen aanwezigheid van gebruikers; ouders, maatschappelijk kwetsbare personen, etnisch-culturele minderheden,…</w:t>
      </w:r>
    </w:p>
    <w:p w:rsidR="00941A87" w:rsidRDefault="00941A87" w:rsidP="003B1D7E">
      <w:pPr>
        <w:pStyle w:val="Lijstalinea"/>
        <w:numPr>
          <w:ilvl w:val="2"/>
          <w:numId w:val="11"/>
        </w:numPr>
        <w:rPr>
          <w:rFonts w:cstheme="minorHAnsi"/>
        </w:rPr>
      </w:pPr>
      <w:r>
        <w:rPr>
          <w:rFonts w:cstheme="minorHAnsi"/>
        </w:rPr>
        <w:t xml:space="preserve">In het verleden waren niet-onderwijspartners meer aanwezig in het LOP.  </w:t>
      </w:r>
    </w:p>
    <w:p w:rsidR="003B1D7E" w:rsidRPr="007D4029" w:rsidRDefault="003B1D7E" w:rsidP="003B1D7E">
      <w:pPr>
        <w:pStyle w:val="Lijstalinea"/>
        <w:numPr>
          <w:ilvl w:val="2"/>
          <w:numId w:val="11"/>
        </w:numPr>
        <w:rPr>
          <w:rFonts w:cstheme="minorHAnsi"/>
        </w:rPr>
      </w:pPr>
      <w:r w:rsidRPr="007D4029">
        <w:rPr>
          <w:rFonts w:cstheme="minorHAnsi"/>
        </w:rPr>
        <w:t>Participatie aan het LOP hoeft niet per se te betekenen deelname aan het Dagelijks Bestuur. Dit ligt vaak moeilijk omdat het tijdens de werkuren plaatsvindt, omdat het vaak vrij technisch is, als hoogdrempelig ervaren wordt…</w:t>
      </w:r>
      <w:r w:rsidR="008A3D34" w:rsidRPr="007D4029">
        <w:rPr>
          <w:rFonts w:cstheme="minorHAnsi"/>
        </w:rPr>
        <w:t xml:space="preserve"> Anderzijds: vroeger waren die deelnemers er wel; en in een LOP als dat van Gent blijkt het wel te kunnen… Pieter zal eens polsen bij een aantal leden van het oudercomité van </w:t>
      </w:r>
      <w:proofErr w:type="spellStart"/>
      <w:r w:rsidR="008A3D34" w:rsidRPr="007D4029">
        <w:rPr>
          <w:rFonts w:cstheme="minorHAnsi"/>
        </w:rPr>
        <w:t>BuBaO</w:t>
      </w:r>
      <w:proofErr w:type="spellEnd"/>
      <w:r w:rsidR="008A3D34" w:rsidRPr="007D4029">
        <w:rPr>
          <w:rFonts w:cstheme="minorHAnsi"/>
        </w:rPr>
        <w:t xml:space="preserve"> Mozaïek. Ook de andere scholen worden daartoe opgeroepen.</w:t>
      </w:r>
    </w:p>
    <w:p w:rsidR="003B1D7E" w:rsidRPr="007D4029" w:rsidRDefault="003B1D7E" w:rsidP="003B1D7E">
      <w:pPr>
        <w:pStyle w:val="Lijstalinea"/>
        <w:numPr>
          <w:ilvl w:val="2"/>
          <w:numId w:val="11"/>
        </w:numPr>
        <w:rPr>
          <w:rFonts w:cstheme="minorHAnsi"/>
        </w:rPr>
      </w:pPr>
      <w:r w:rsidRPr="007D4029">
        <w:rPr>
          <w:rFonts w:cstheme="minorHAnsi"/>
        </w:rPr>
        <w:t xml:space="preserve">Belangrijk is </w:t>
      </w:r>
      <w:r w:rsidR="008A3D34" w:rsidRPr="007D4029">
        <w:rPr>
          <w:rFonts w:cstheme="minorHAnsi"/>
        </w:rPr>
        <w:t xml:space="preserve">niet zozeer deelname van niet-onderwijspartners aan het Dagelijks Bestuur, wel </w:t>
      </w:r>
      <w:r w:rsidRPr="007D4029">
        <w:rPr>
          <w:rFonts w:cstheme="minorHAnsi"/>
        </w:rPr>
        <w:t xml:space="preserve">dat </w:t>
      </w:r>
      <w:r w:rsidR="008A3D34" w:rsidRPr="007D4029">
        <w:rPr>
          <w:rFonts w:cstheme="minorHAnsi"/>
        </w:rPr>
        <w:t xml:space="preserve">hun stem gehoord wordt. Dit kan ook door deelname aan de Algemene </w:t>
      </w:r>
      <w:proofErr w:type="spellStart"/>
      <w:r w:rsidR="008A3D34" w:rsidRPr="007D4029">
        <w:rPr>
          <w:rFonts w:cstheme="minorHAnsi"/>
        </w:rPr>
        <w:t>Vergaderjng</w:t>
      </w:r>
      <w:proofErr w:type="spellEnd"/>
      <w:r w:rsidR="008A3D34" w:rsidRPr="007D4029">
        <w:rPr>
          <w:rFonts w:cstheme="minorHAnsi"/>
        </w:rPr>
        <w:t xml:space="preserve"> (=laagdrempeliger) .</w:t>
      </w:r>
    </w:p>
    <w:p w:rsidR="00D01C5E" w:rsidRPr="007D4029" w:rsidRDefault="00D01C5E" w:rsidP="00D01C5E">
      <w:pPr>
        <w:pStyle w:val="Lijstalinea"/>
        <w:numPr>
          <w:ilvl w:val="1"/>
          <w:numId w:val="11"/>
        </w:numPr>
        <w:rPr>
          <w:rFonts w:cstheme="minorHAnsi"/>
        </w:rPr>
      </w:pPr>
      <w:r w:rsidRPr="007D4029">
        <w:rPr>
          <w:rFonts w:cstheme="minorHAnsi"/>
        </w:rPr>
        <w:t xml:space="preserve">Meer afstemmen met andere sectoren/overleg </w:t>
      </w:r>
      <w:proofErr w:type="spellStart"/>
      <w:r w:rsidRPr="007D4029">
        <w:rPr>
          <w:rFonts w:cstheme="minorHAnsi"/>
        </w:rPr>
        <w:t>bvb</w:t>
      </w:r>
      <w:proofErr w:type="spellEnd"/>
      <w:r w:rsidRPr="007D4029">
        <w:rPr>
          <w:rFonts w:cstheme="minorHAnsi"/>
        </w:rPr>
        <w:t xml:space="preserve"> kinderopvang</w:t>
      </w:r>
    </w:p>
    <w:p w:rsidR="003B1D7E" w:rsidRPr="007D4029" w:rsidRDefault="00D01C5E" w:rsidP="00D01C5E">
      <w:pPr>
        <w:pStyle w:val="Lijstalinea"/>
        <w:numPr>
          <w:ilvl w:val="2"/>
          <w:numId w:val="11"/>
        </w:numPr>
        <w:jc w:val="both"/>
        <w:rPr>
          <w:rFonts w:cstheme="minorHAnsi"/>
        </w:rPr>
      </w:pPr>
      <w:r w:rsidRPr="007D4029">
        <w:rPr>
          <w:rFonts w:cstheme="minorHAnsi"/>
        </w:rPr>
        <w:lastRenderedPageBreak/>
        <w:t>Er is wel overlap tussen onderwijs en kinderopvang, maar dit is toch beperkt. In het Lokaal Overleg Kinderopvang (LOK) zitten de onderwijsvertegenwoordigers er wat voor spek en bonen bij. Op het vlak van de naschoolse kinderopvang is er in 15 jaar niets veranderd.</w:t>
      </w:r>
    </w:p>
    <w:p w:rsidR="00D01C5E" w:rsidRPr="007D4029" w:rsidRDefault="00D01C5E" w:rsidP="00D01C5E">
      <w:pPr>
        <w:pStyle w:val="Lijstalinea"/>
        <w:numPr>
          <w:ilvl w:val="1"/>
          <w:numId w:val="11"/>
        </w:numPr>
        <w:rPr>
          <w:rFonts w:cstheme="minorHAnsi"/>
        </w:rPr>
      </w:pPr>
      <w:r w:rsidRPr="007D4029">
        <w:rPr>
          <w:rFonts w:cstheme="minorHAnsi"/>
        </w:rPr>
        <w:t>Worden alle scholen bereikt?</w:t>
      </w:r>
    </w:p>
    <w:p w:rsidR="00D01C5E" w:rsidRPr="007D4029" w:rsidRDefault="00D01C5E" w:rsidP="00D01C5E">
      <w:pPr>
        <w:pStyle w:val="Lijstalinea"/>
        <w:numPr>
          <w:ilvl w:val="2"/>
          <w:numId w:val="11"/>
        </w:numPr>
        <w:jc w:val="both"/>
        <w:rPr>
          <w:rFonts w:cstheme="minorHAnsi"/>
        </w:rPr>
      </w:pPr>
      <w:r w:rsidRPr="007D4029">
        <w:rPr>
          <w:rFonts w:cstheme="minorHAnsi"/>
        </w:rPr>
        <w:t>Het LOP bereikt alleen de centrumscholen. Dit is begrijpelijk omdat alleen hier veel SES-kinderen zitten. Toch is  dit niet de bedoeling.</w:t>
      </w:r>
    </w:p>
    <w:p w:rsidR="00D01C5E" w:rsidRPr="007D4029" w:rsidRDefault="00D01C5E" w:rsidP="00D01C5E">
      <w:pPr>
        <w:pStyle w:val="Lijstalinea"/>
        <w:numPr>
          <w:ilvl w:val="1"/>
          <w:numId w:val="11"/>
        </w:numPr>
        <w:jc w:val="both"/>
        <w:rPr>
          <w:rFonts w:cstheme="minorHAnsi"/>
        </w:rPr>
      </w:pPr>
      <w:r w:rsidRPr="007D4029">
        <w:rPr>
          <w:rFonts w:cstheme="minorHAnsi"/>
        </w:rPr>
        <w:t>Initiatieven evalueren</w:t>
      </w:r>
    </w:p>
    <w:p w:rsidR="00D01C5E" w:rsidRPr="007D4029" w:rsidRDefault="007B7C1E" w:rsidP="00D01C5E">
      <w:pPr>
        <w:pStyle w:val="Lijstalinea"/>
        <w:numPr>
          <w:ilvl w:val="2"/>
          <w:numId w:val="11"/>
        </w:numPr>
        <w:jc w:val="both"/>
        <w:rPr>
          <w:rFonts w:cstheme="minorHAnsi"/>
        </w:rPr>
      </w:pPr>
      <w:r w:rsidRPr="007D4029">
        <w:rPr>
          <w:rFonts w:cstheme="minorHAnsi"/>
        </w:rPr>
        <w:t xml:space="preserve">Het LOP probeert een aantal zaadjes te planten (bv. de ronde tafels, de presentatie van Albert Janssens, de omgevingsanalyse), maar wat gebeurt daarmee? </w:t>
      </w:r>
    </w:p>
    <w:p w:rsidR="007B7C1E" w:rsidRPr="007D4029" w:rsidRDefault="007B7C1E" w:rsidP="00D01C5E">
      <w:pPr>
        <w:pStyle w:val="Lijstalinea"/>
        <w:numPr>
          <w:ilvl w:val="2"/>
          <w:numId w:val="11"/>
        </w:numPr>
        <w:jc w:val="both"/>
        <w:rPr>
          <w:rFonts w:cstheme="minorHAnsi"/>
        </w:rPr>
      </w:pPr>
      <w:r w:rsidRPr="007D4029">
        <w:rPr>
          <w:rFonts w:cstheme="minorHAnsi"/>
        </w:rPr>
        <w:t>We nemen ons voor om op een Algemene Vergadering een vervolg de breien op “de 3 tafels”: wat hebben LOP + Stad hierrond ondertussen gedaan en wat is er op de scholen gebeurd? Op het volgende Dagelijks Bestuur (17 februari 2016) denken we na over een goede format voor die AV. We denken alvast aan een presentatie met filmpjes vanuit elke school (en een hapje erbij).</w:t>
      </w:r>
    </w:p>
    <w:p w:rsidR="003A25A8" w:rsidRPr="007D4029" w:rsidRDefault="003A25A8" w:rsidP="004173E8">
      <w:pPr>
        <w:jc w:val="both"/>
        <w:rPr>
          <w:rFonts w:asciiTheme="minorHAnsi" w:hAnsiTheme="minorHAnsi" w:cstheme="minorHAnsi"/>
          <w:sz w:val="24"/>
          <w:szCs w:val="24"/>
        </w:rPr>
      </w:pPr>
    </w:p>
    <w:p w:rsidR="007B7C1E" w:rsidRPr="007D4029" w:rsidRDefault="007B7C1E" w:rsidP="007B7C1E">
      <w:pPr>
        <w:pStyle w:val="Lijstalinea"/>
        <w:numPr>
          <w:ilvl w:val="0"/>
          <w:numId w:val="6"/>
        </w:numPr>
        <w:shd w:val="clear" w:color="auto" w:fill="F2F2F2" w:themeFill="background1" w:themeFillShade="F2"/>
        <w:spacing w:line="276" w:lineRule="auto"/>
        <w:jc w:val="both"/>
        <w:rPr>
          <w:rFonts w:cstheme="minorHAnsi"/>
        </w:rPr>
      </w:pPr>
      <w:r w:rsidRPr="007D4029">
        <w:rPr>
          <w:rFonts w:cstheme="minorHAnsi"/>
        </w:rPr>
        <w:t>Varia</w:t>
      </w:r>
    </w:p>
    <w:p w:rsidR="003A25A8" w:rsidRPr="007D4029" w:rsidRDefault="003A25A8" w:rsidP="004173E8">
      <w:pPr>
        <w:jc w:val="both"/>
        <w:rPr>
          <w:rFonts w:asciiTheme="minorHAnsi" w:hAnsiTheme="minorHAnsi" w:cstheme="minorHAnsi"/>
          <w:sz w:val="24"/>
          <w:szCs w:val="24"/>
        </w:rPr>
      </w:pPr>
    </w:p>
    <w:p w:rsidR="000F270D" w:rsidRPr="007D4029" w:rsidRDefault="007B7C1E" w:rsidP="007B7C1E">
      <w:pPr>
        <w:jc w:val="both"/>
        <w:rPr>
          <w:rFonts w:asciiTheme="minorHAnsi" w:hAnsiTheme="minorHAnsi" w:cstheme="minorHAnsi"/>
          <w:sz w:val="24"/>
          <w:szCs w:val="24"/>
        </w:rPr>
      </w:pPr>
      <w:r w:rsidRPr="007D4029">
        <w:rPr>
          <w:rFonts w:asciiTheme="minorHAnsi" w:hAnsiTheme="minorHAnsi" w:cstheme="minorHAnsi"/>
          <w:sz w:val="24"/>
          <w:szCs w:val="24"/>
        </w:rPr>
        <w:t>5.1</w:t>
      </w:r>
      <w:r w:rsidRPr="007D4029">
        <w:rPr>
          <w:rFonts w:asciiTheme="minorHAnsi" w:hAnsiTheme="minorHAnsi" w:cstheme="minorHAnsi"/>
          <w:sz w:val="24"/>
          <w:szCs w:val="24"/>
        </w:rPr>
        <w:tab/>
        <w:t>Werkgroep signalenbundel</w:t>
      </w:r>
    </w:p>
    <w:p w:rsidR="007B7C1E" w:rsidRPr="007D4029" w:rsidRDefault="007B7C1E" w:rsidP="007B7C1E">
      <w:pPr>
        <w:jc w:val="both"/>
        <w:rPr>
          <w:rFonts w:asciiTheme="minorHAnsi" w:hAnsiTheme="minorHAnsi" w:cstheme="minorHAnsi"/>
          <w:sz w:val="24"/>
          <w:szCs w:val="24"/>
        </w:rPr>
      </w:pPr>
    </w:p>
    <w:p w:rsidR="007B7C1E" w:rsidRPr="007D4029" w:rsidRDefault="007B7C1E" w:rsidP="007B7C1E">
      <w:pPr>
        <w:jc w:val="both"/>
        <w:rPr>
          <w:rFonts w:asciiTheme="minorHAnsi" w:hAnsiTheme="minorHAnsi" w:cstheme="minorHAnsi"/>
          <w:sz w:val="24"/>
          <w:szCs w:val="24"/>
        </w:rPr>
      </w:pPr>
      <w:r w:rsidRPr="007D4029">
        <w:rPr>
          <w:rFonts w:asciiTheme="minorHAnsi" w:hAnsiTheme="minorHAnsi" w:cstheme="minorHAnsi"/>
          <w:sz w:val="24"/>
          <w:szCs w:val="24"/>
        </w:rPr>
        <w:t>Zoals afgesproken komt op 12 januari om 13.3</w:t>
      </w:r>
      <w:r w:rsidR="00A61917">
        <w:rPr>
          <w:rFonts w:asciiTheme="minorHAnsi" w:hAnsiTheme="minorHAnsi" w:cstheme="minorHAnsi"/>
          <w:sz w:val="24"/>
          <w:szCs w:val="24"/>
        </w:rPr>
        <w:t>0</w:t>
      </w:r>
      <w:r w:rsidRPr="007D4029">
        <w:rPr>
          <w:rFonts w:asciiTheme="minorHAnsi" w:hAnsiTheme="minorHAnsi" w:cstheme="minorHAnsi"/>
          <w:sz w:val="24"/>
          <w:szCs w:val="24"/>
        </w:rPr>
        <w:t>u voor een eerste keer de werkgroep signalenbundel samen. De samenstelling is als volgt:</w:t>
      </w:r>
    </w:p>
    <w:p w:rsidR="00B3120F" w:rsidRPr="007D4029" w:rsidRDefault="00B3120F" w:rsidP="007B7C1E">
      <w:pPr>
        <w:pStyle w:val="Geenafstand"/>
        <w:numPr>
          <w:ilvl w:val="0"/>
          <w:numId w:val="12"/>
        </w:numPr>
        <w:jc w:val="both"/>
        <w:rPr>
          <w:rFonts w:asciiTheme="minorHAnsi" w:hAnsiTheme="minorHAnsi" w:cstheme="minorHAnsi"/>
          <w:sz w:val="24"/>
          <w:szCs w:val="24"/>
        </w:rPr>
      </w:pPr>
      <w:r w:rsidRPr="007D4029">
        <w:rPr>
          <w:rFonts w:asciiTheme="minorHAnsi" w:hAnsiTheme="minorHAnsi" w:cstheme="minorHAnsi"/>
          <w:sz w:val="24"/>
          <w:szCs w:val="24"/>
        </w:rPr>
        <w:t>1 directielid (Geert)</w:t>
      </w:r>
    </w:p>
    <w:p w:rsidR="00B3120F" w:rsidRPr="007D4029" w:rsidRDefault="00B3120F" w:rsidP="007B7C1E">
      <w:pPr>
        <w:pStyle w:val="Geenafstand"/>
        <w:numPr>
          <w:ilvl w:val="0"/>
          <w:numId w:val="12"/>
        </w:numPr>
        <w:jc w:val="both"/>
        <w:rPr>
          <w:rFonts w:asciiTheme="minorHAnsi" w:hAnsiTheme="minorHAnsi" w:cstheme="minorHAnsi"/>
          <w:sz w:val="24"/>
          <w:szCs w:val="24"/>
        </w:rPr>
      </w:pPr>
      <w:r w:rsidRPr="007D4029">
        <w:rPr>
          <w:rFonts w:asciiTheme="minorHAnsi" w:hAnsiTheme="minorHAnsi" w:cstheme="minorHAnsi"/>
          <w:sz w:val="24"/>
          <w:szCs w:val="24"/>
        </w:rPr>
        <w:t>1 CLB-medewerker (</w:t>
      </w:r>
      <w:r w:rsidR="00856C9A" w:rsidRPr="007D4029">
        <w:rPr>
          <w:rFonts w:asciiTheme="minorHAnsi" w:hAnsiTheme="minorHAnsi" w:cstheme="minorHAnsi"/>
          <w:sz w:val="24"/>
          <w:szCs w:val="24"/>
        </w:rPr>
        <w:t xml:space="preserve">Nils, Isabelle; </w:t>
      </w:r>
      <w:r w:rsidRPr="007D4029">
        <w:rPr>
          <w:rFonts w:asciiTheme="minorHAnsi" w:hAnsiTheme="minorHAnsi" w:cstheme="minorHAnsi"/>
          <w:sz w:val="24"/>
          <w:szCs w:val="24"/>
        </w:rPr>
        <w:t>eventueel alternerend vrij en gemeenschapsonderwijs)</w:t>
      </w:r>
    </w:p>
    <w:p w:rsidR="00B3120F" w:rsidRPr="007D4029" w:rsidRDefault="00B3120F" w:rsidP="007B7C1E">
      <w:pPr>
        <w:pStyle w:val="Geenafstand"/>
        <w:numPr>
          <w:ilvl w:val="0"/>
          <w:numId w:val="12"/>
        </w:numPr>
        <w:jc w:val="both"/>
        <w:rPr>
          <w:rFonts w:asciiTheme="minorHAnsi" w:hAnsiTheme="minorHAnsi" w:cstheme="minorHAnsi"/>
          <w:sz w:val="24"/>
          <w:szCs w:val="24"/>
        </w:rPr>
      </w:pPr>
      <w:r w:rsidRPr="007D4029">
        <w:rPr>
          <w:rFonts w:asciiTheme="minorHAnsi" w:hAnsiTheme="minorHAnsi" w:cstheme="minorHAnsi"/>
          <w:sz w:val="24"/>
          <w:szCs w:val="24"/>
        </w:rPr>
        <w:t>2 zorgleerkrachten</w:t>
      </w:r>
      <w:r w:rsidR="00856C9A" w:rsidRPr="007D4029">
        <w:rPr>
          <w:rFonts w:asciiTheme="minorHAnsi" w:hAnsiTheme="minorHAnsi" w:cstheme="minorHAnsi"/>
          <w:sz w:val="24"/>
          <w:szCs w:val="24"/>
        </w:rPr>
        <w:t xml:space="preserve"> (Dorien + ?)</w:t>
      </w:r>
    </w:p>
    <w:p w:rsidR="00B3120F" w:rsidRPr="007D4029" w:rsidRDefault="00B3120F" w:rsidP="007B7C1E">
      <w:pPr>
        <w:pStyle w:val="Geenafstand"/>
        <w:numPr>
          <w:ilvl w:val="0"/>
          <w:numId w:val="12"/>
        </w:numPr>
        <w:jc w:val="both"/>
        <w:rPr>
          <w:rFonts w:asciiTheme="minorHAnsi" w:hAnsiTheme="minorHAnsi" w:cstheme="minorHAnsi"/>
          <w:sz w:val="24"/>
          <w:szCs w:val="24"/>
        </w:rPr>
      </w:pPr>
      <w:r w:rsidRPr="007D4029">
        <w:rPr>
          <w:rFonts w:asciiTheme="minorHAnsi" w:hAnsiTheme="minorHAnsi" w:cstheme="minorHAnsi"/>
          <w:sz w:val="24"/>
          <w:szCs w:val="24"/>
        </w:rPr>
        <w:t>1 medewerker van het buitengewoon onderwijs (Linda)</w:t>
      </w:r>
    </w:p>
    <w:p w:rsidR="00B3120F" w:rsidRPr="007D4029" w:rsidRDefault="00B3120F" w:rsidP="007B7C1E">
      <w:pPr>
        <w:pStyle w:val="Geenafstand"/>
        <w:numPr>
          <w:ilvl w:val="0"/>
          <w:numId w:val="12"/>
        </w:numPr>
        <w:jc w:val="both"/>
        <w:rPr>
          <w:rFonts w:asciiTheme="minorHAnsi" w:hAnsiTheme="minorHAnsi" w:cstheme="minorHAnsi"/>
          <w:sz w:val="24"/>
          <w:szCs w:val="24"/>
        </w:rPr>
      </w:pPr>
      <w:r w:rsidRPr="007D4029">
        <w:rPr>
          <w:rFonts w:asciiTheme="minorHAnsi" w:hAnsiTheme="minorHAnsi" w:cstheme="minorHAnsi"/>
          <w:sz w:val="24"/>
          <w:szCs w:val="24"/>
        </w:rPr>
        <w:t>1 medewerker van Huis van het Kind</w:t>
      </w:r>
      <w:r w:rsidR="00856C9A" w:rsidRPr="007D4029">
        <w:rPr>
          <w:rFonts w:asciiTheme="minorHAnsi" w:hAnsiTheme="minorHAnsi" w:cstheme="minorHAnsi"/>
          <w:sz w:val="24"/>
          <w:szCs w:val="24"/>
        </w:rPr>
        <w:t xml:space="preserve"> (Sarah)</w:t>
      </w:r>
    </w:p>
    <w:p w:rsidR="00B3120F" w:rsidRPr="007D4029" w:rsidRDefault="00B3120F" w:rsidP="007B7C1E">
      <w:pPr>
        <w:pStyle w:val="Geenafstand"/>
        <w:numPr>
          <w:ilvl w:val="0"/>
          <w:numId w:val="12"/>
        </w:numPr>
        <w:jc w:val="both"/>
        <w:rPr>
          <w:rFonts w:asciiTheme="minorHAnsi" w:hAnsiTheme="minorHAnsi" w:cstheme="minorHAnsi"/>
          <w:sz w:val="24"/>
          <w:szCs w:val="24"/>
        </w:rPr>
      </w:pPr>
      <w:r w:rsidRPr="007D4029">
        <w:rPr>
          <w:rFonts w:asciiTheme="minorHAnsi" w:hAnsiTheme="minorHAnsi" w:cstheme="minorHAnsi"/>
          <w:sz w:val="24"/>
          <w:szCs w:val="24"/>
        </w:rPr>
        <w:t>1 medewerker van het jeugdopbouwwerk (Samuel)</w:t>
      </w:r>
    </w:p>
    <w:p w:rsidR="00544BDE" w:rsidRPr="007D4029" w:rsidRDefault="00B3120F" w:rsidP="007B7C1E">
      <w:pPr>
        <w:pStyle w:val="Geenafstand"/>
        <w:numPr>
          <w:ilvl w:val="0"/>
          <w:numId w:val="12"/>
        </w:numPr>
        <w:jc w:val="both"/>
        <w:rPr>
          <w:rFonts w:asciiTheme="minorHAnsi" w:hAnsiTheme="minorHAnsi" w:cstheme="minorHAnsi"/>
          <w:sz w:val="24"/>
          <w:szCs w:val="24"/>
        </w:rPr>
      </w:pPr>
      <w:r w:rsidRPr="007D4029">
        <w:rPr>
          <w:rFonts w:asciiTheme="minorHAnsi" w:hAnsiTheme="minorHAnsi" w:cstheme="minorHAnsi"/>
          <w:sz w:val="24"/>
          <w:szCs w:val="24"/>
        </w:rPr>
        <w:t>De LOP-ondersteuner (Luc)</w:t>
      </w:r>
    </w:p>
    <w:p w:rsidR="00544BDE" w:rsidRPr="007D4029" w:rsidRDefault="00544BDE" w:rsidP="004173E8">
      <w:pPr>
        <w:jc w:val="both"/>
        <w:rPr>
          <w:rFonts w:asciiTheme="minorHAnsi" w:hAnsiTheme="minorHAnsi" w:cstheme="minorHAnsi"/>
          <w:sz w:val="24"/>
          <w:szCs w:val="24"/>
          <w:lang w:val="nl-NL"/>
        </w:rPr>
      </w:pPr>
    </w:p>
    <w:sectPr w:rsidR="00544BDE" w:rsidRPr="007D4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A5A"/>
    <w:multiLevelType w:val="hybridMultilevel"/>
    <w:tmpl w:val="6D1A0F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FDC280B"/>
    <w:multiLevelType w:val="hybridMultilevel"/>
    <w:tmpl w:val="51D02FDE"/>
    <w:lvl w:ilvl="0" w:tplc="B73C07C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7E67A27"/>
    <w:multiLevelType w:val="hybridMultilevel"/>
    <w:tmpl w:val="FC0601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2BF217F2"/>
    <w:multiLevelType w:val="hybridMultilevel"/>
    <w:tmpl w:val="82CEA02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7980AFB"/>
    <w:multiLevelType w:val="hybridMultilevel"/>
    <w:tmpl w:val="06B6D3A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45865CFA"/>
    <w:multiLevelType w:val="hybridMultilevel"/>
    <w:tmpl w:val="623AC5A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47CE620F"/>
    <w:multiLevelType w:val="hybridMultilevel"/>
    <w:tmpl w:val="2A8225A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nsid w:val="585A5038"/>
    <w:multiLevelType w:val="hybridMultilevel"/>
    <w:tmpl w:val="688E6E04"/>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8">
    <w:nsid w:val="62F529EA"/>
    <w:multiLevelType w:val="hybridMultilevel"/>
    <w:tmpl w:val="D5A6CEA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9">
    <w:nsid w:val="722B37BB"/>
    <w:multiLevelType w:val="hybridMultilevel"/>
    <w:tmpl w:val="85D604F8"/>
    <w:lvl w:ilvl="0" w:tplc="514A13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23A7978"/>
    <w:multiLevelType w:val="hybridMultilevel"/>
    <w:tmpl w:val="B100FDA2"/>
    <w:lvl w:ilvl="0" w:tplc="22B61570">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739558D6"/>
    <w:multiLevelType w:val="hybridMultilevel"/>
    <w:tmpl w:val="9112C3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756E4737"/>
    <w:multiLevelType w:val="hybridMultilevel"/>
    <w:tmpl w:val="923C6F2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2"/>
  </w:num>
  <w:num w:numId="6">
    <w:abstractNumId w:val="5"/>
  </w:num>
  <w:num w:numId="7">
    <w:abstractNumId w:val="10"/>
  </w:num>
  <w:num w:numId="8">
    <w:abstractNumId w:val="2"/>
  </w:num>
  <w:num w:numId="9">
    <w:abstractNumId w:val="0"/>
  </w:num>
  <w:num w:numId="10">
    <w:abstractNumId w:val="11"/>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03"/>
    <w:rsid w:val="00031D97"/>
    <w:rsid w:val="000467B7"/>
    <w:rsid w:val="00073B15"/>
    <w:rsid w:val="0008513F"/>
    <w:rsid w:val="000F270D"/>
    <w:rsid w:val="000F54A1"/>
    <w:rsid w:val="001074E5"/>
    <w:rsid w:val="00137FD5"/>
    <w:rsid w:val="00161BBF"/>
    <w:rsid w:val="00163F61"/>
    <w:rsid w:val="00253C15"/>
    <w:rsid w:val="00297CB6"/>
    <w:rsid w:val="002D119F"/>
    <w:rsid w:val="00321FEA"/>
    <w:rsid w:val="003433D6"/>
    <w:rsid w:val="003A25A8"/>
    <w:rsid w:val="003B1D7E"/>
    <w:rsid w:val="003C4053"/>
    <w:rsid w:val="003F006D"/>
    <w:rsid w:val="004173E8"/>
    <w:rsid w:val="00437338"/>
    <w:rsid w:val="004709B0"/>
    <w:rsid w:val="00544BDE"/>
    <w:rsid w:val="005A5B75"/>
    <w:rsid w:val="00637B3B"/>
    <w:rsid w:val="00637C03"/>
    <w:rsid w:val="006938F5"/>
    <w:rsid w:val="006F6F51"/>
    <w:rsid w:val="00790DB3"/>
    <w:rsid w:val="0079572B"/>
    <w:rsid w:val="007A4CFB"/>
    <w:rsid w:val="007B56FD"/>
    <w:rsid w:val="007B7C1E"/>
    <w:rsid w:val="007D4029"/>
    <w:rsid w:val="00856C9A"/>
    <w:rsid w:val="008A3D34"/>
    <w:rsid w:val="00941A87"/>
    <w:rsid w:val="009A0FE8"/>
    <w:rsid w:val="00A61917"/>
    <w:rsid w:val="00AF1652"/>
    <w:rsid w:val="00AF46A7"/>
    <w:rsid w:val="00B3120F"/>
    <w:rsid w:val="00BC2E4D"/>
    <w:rsid w:val="00C73FD5"/>
    <w:rsid w:val="00D01C5E"/>
    <w:rsid w:val="00E317C2"/>
    <w:rsid w:val="00E5654D"/>
    <w:rsid w:val="00EC64D8"/>
    <w:rsid w:val="00EF50E1"/>
    <w:rsid w:val="00F8651B"/>
    <w:rsid w:val="00FC63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7C03"/>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character" w:customStyle="1" w:styleId="apple-converted-space">
    <w:name w:val="apple-converted-space"/>
    <w:basedOn w:val="Standaardalinea-lettertype"/>
    <w:rsid w:val="00637C03"/>
  </w:style>
  <w:style w:type="character" w:styleId="Zwaar">
    <w:name w:val="Strong"/>
    <w:basedOn w:val="Standaardalinea-lettertype"/>
    <w:uiPriority w:val="22"/>
    <w:qFormat/>
    <w:rsid w:val="00637C03"/>
    <w:rPr>
      <w:b/>
      <w:bCs/>
    </w:rPr>
  </w:style>
  <w:style w:type="paragraph" w:styleId="Lijstalinea">
    <w:name w:val="List Paragraph"/>
    <w:basedOn w:val="Standaard"/>
    <w:uiPriority w:val="34"/>
    <w:qFormat/>
    <w:rsid w:val="009A0FE8"/>
    <w:pPr>
      <w:spacing w:line="240" w:lineRule="auto"/>
      <w:ind w:left="720"/>
      <w:contextualSpacing/>
    </w:pPr>
    <w:rPr>
      <w:rFonts w:asciiTheme="minorHAnsi" w:hAnsiTheme="minorHAnsi"/>
      <w:sz w:val="24"/>
      <w:szCs w:val="24"/>
      <w:lang w:val="nl-NL"/>
    </w:rPr>
  </w:style>
  <w:style w:type="table" w:styleId="Tabelraster">
    <w:name w:val="Table Grid"/>
    <w:basedOn w:val="Standaardtabel"/>
    <w:uiPriority w:val="59"/>
    <w:rsid w:val="00297C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A5B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7C03"/>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character" w:customStyle="1" w:styleId="apple-converted-space">
    <w:name w:val="apple-converted-space"/>
    <w:basedOn w:val="Standaardalinea-lettertype"/>
    <w:rsid w:val="00637C03"/>
  </w:style>
  <w:style w:type="character" w:styleId="Zwaar">
    <w:name w:val="Strong"/>
    <w:basedOn w:val="Standaardalinea-lettertype"/>
    <w:uiPriority w:val="22"/>
    <w:qFormat/>
    <w:rsid w:val="00637C03"/>
    <w:rPr>
      <w:b/>
      <w:bCs/>
    </w:rPr>
  </w:style>
  <w:style w:type="paragraph" w:styleId="Lijstalinea">
    <w:name w:val="List Paragraph"/>
    <w:basedOn w:val="Standaard"/>
    <w:uiPriority w:val="34"/>
    <w:qFormat/>
    <w:rsid w:val="009A0FE8"/>
    <w:pPr>
      <w:spacing w:line="240" w:lineRule="auto"/>
      <w:ind w:left="720"/>
      <w:contextualSpacing/>
    </w:pPr>
    <w:rPr>
      <w:rFonts w:asciiTheme="minorHAnsi" w:hAnsiTheme="minorHAnsi"/>
      <w:sz w:val="24"/>
      <w:szCs w:val="24"/>
      <w:lang w:val="nl-NL"/>
    </w:rPr>
  </w:style>
  <w:style w:type="table" w:styleId="Tabelraster">
    <w:name w:val="Table Grid"/>
    <w:basedOn w:val="Standaardtabel"/>
    <w:uiPriority w:val="59"/>
    <w:rsid w:val="00297C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A5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ke.DeBrakeleer@geraardsbergen.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1262</TotalTime>
  <Pages>4</Pages>
  <Words>1169</Words>
  <Characters>6430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12</cp:revision>
  <dcterms:created xsi:type="dcterms:W3CDTF">2015-11-04T12:46:00Z</dcterms:created>
  <dcterms:modified xsi:type="dcterms:W3CDTF">2015-12-19T15:30:00Z</dcterms:modified>
</cp:coreProperties>
</file>